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2" w:rsidRPr="00EC7467" w:rsidRDefault="00485FED" w:rsidP="00882D14">
      <w:pPr>
        <w:overflowPunct w:val="0"/>
        <w:topLinePunct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C7467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EC7467">
        <w:rPr>
          <w:rFonts w:ascii="Times New Roman" w:eastAsia="黑体" w:hAnsi="Times New Roman" w:cs="Times New Roman"/>
          <w:sz w:val="32"/>
          <w:szCs w:val="32"/>
        </w:rPr>
        <w:t>1</w:t>
      </w:r>
    </w:p>
    <w:p w:rsidR="00092372" w:rsidRPr="00EC7467" w:rsidRDefault="00092372" w:rsidP="00882D14">
      <w:pPr>
        <w:overflowPunct w:val="0"/>
        <w:topLinePunct/>
        <w:adjustRightInd w:val="0"/>
        <w:snapToGrid w:val="0"/>
        <w:spacing w:line="240" w:lineRule="exact"/>
        <w:jc w:val="left"/>
        <w:rPr>
          <w:rFonts w:ascii="Times New Roman" w:eastAsia="黑体" w:hAnsi="Times New Roman" w:cs="Times New Roman"/>
          <w:kern w:val="0"/>
          <w:sz w:val="32"/>
        </w:rPr>
      </w:pPr>
    </w:p>
    <w:p w:rsidR="00092372" w:rsidRPr="00EC7467" w:rsidRDefault="00485FED" w:rsidP="00882D14">
      <w:pPr>
        <w:overflowPunct w:val="0"/>
        <w:topLinePunct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38"/>
        </w:rPr>
      </w:pPr>
      <w:r w:rsidRPr="00EC7467">
        <w:rPr>
          <w:rFonts w:ascii="Times New Roman" w:eastAsia="方正小标宋简体" w:hAnsi="Times New Roman" w:cs="Times New Roman" w:hint="eastAsia"/>
          <w:kern w:val="0"/>
          <w:sz w:val="44"/>
          <w:szCs w:val="38"/>
        </w:rPr>
        <w:t>固定污染源清理整顿行业和管理类别表</w:t>
      </w:r>
    </w:p>
    <w:p w:rsidR="00882D14" w:rsidRPr="00EC7467" w:rsidRDefault="00882D14" w:rsidP="00882D14">
      <w:pPr>
        <w:overflowPunct w:val="0"/>
        <w:topLinePunct/>
        <w:adjustRightInd w:val="0"/>
        <w:snapToGrid w:val="0"/>
        <w:spacing w:line="240" w:lineRule="exact"/>
        <w:jc w:val="center"/>
        <w:rPr>
          <w:rFonts w:ascii="Times New Roman" w:eastAsia="方正小标宋_GBK" w:hAnsi="Times New Roman" w:cs="Times New Roman"/>
          <w:kern w:val="0"/>
          <w:sz w:val="38"/>
          <w:szCs w:val="38"/>
        </w:rPr>
      </w:pPr>
    </w:p>
    <w:tbl>
      <w:tblPr>
        <w:tblW w:w="13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1733"/>
        <w:gridCol w:w="3586"/>
        <w:gridCol w:w="3502"/>
        <w:gridCol w:w="2134"/>
        <w:gridCol w:w="1692"/>
      </w:tblGrid>
      <w:tr w:rsidR="00092372" w:rsidRPr="00EC7467" w:rsidTr="00EC7467">
        <w:trPr>
          <w:trHeight w:val="20"/>
          <w:tblHeader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重点管理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简化管理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登记管理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适用技术规范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牲畜饲养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，家禽饲养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032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设有污水排放口的规模化畜禽养殖场、养殖小区（具体规模化标准按《畜禽规模养殖污染防治条例》执行）（</w:t>
            </w:r>
            <w:r w:rsidRPr="00EC7467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养殖除外）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无污水排放口的规模化畜禽养殖场、养殖小区，设有污水排放口的规模以下畜禽养殖场、养殖小区（</w:t>
            </w:r>
            <w:r w:rsidRPr="00EC7467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养殖除外）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畜禽养殖行业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制糖业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134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日加工糖料能力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吨及以上的原糖、成品糖或者精制糖生产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农副食品加工工业—制糖工业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屠宰及肉类加工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135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年屠宰生猪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万头及以上的，年屠宰肉牛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万头及以上的，年屠宰肉羊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万头及以上的，年屠宰禽类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万只及以上的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年屠宰生猪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万头以下的，年屠宰肉牛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0.2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万头以下的，年屠宰肉羊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2.5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万头以下的，年屠宰禽类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万只及以上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万只以下的，年加工肉禽类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农副食品加工工业—屠宰及肉类加工工业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其他农副食品加工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139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年加工能力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万吨玉米或者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1.5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万吨薯类及以上的淀粉生产或者年产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万吨及以上的淀粉制品生产，有发酵工艺的淀粉制品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除重点管理以外的年加工能力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1.5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万吨及以上玉米、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0.1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万吨及以上薯类或豆类、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4.5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万吨及以上小麦的淀粉生产、年产能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0.1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万吨及以上的淀粉制品生产（不含有发酵工艺的淀粉制品）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农副食品加工工业—淀粉工业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方便食品制造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143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米、面制品制造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1431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，速冻食品制造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1432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，方便面制造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1433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，其他方便食品制造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1439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，以上均不含手工制作、单纯混合或者分装的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食品制造工业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方便食品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149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食品及饲料添加剂制造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1495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，不含手工制作、单纯混合或者分装的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食品与饲料添加剂制造工业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乳制品制造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144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万吨及以上的（不含单纯混合或者分装的）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万吨以下的（不含单纯混合或者分装的）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食品制造工业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乳制品制造工业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调味品、发酵制品制造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146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有发酵工艺的味精、柠檬酸、赖氨酸、酵母制造，年产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万吨及以上且有发酵工艺的酱油、食醋制造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除重点管理以外的调味品、发酵制品制造（不含单纯混合或者分装的）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食品制造工业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调味品、发酵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制品制造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酒的制造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酒精制造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，有发酵工艺的年生产能力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千升及以上的白酒、啤酒、黄酒、葡萄酒、其他酒制造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有发酵工艺的年生产能力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千升以下的白酒、啤酒、黄酒、葡萄酒、其他酒制造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酒、饮料制造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人造板制造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除重点管理以外的胶合板制造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万立方米及以上的）、纤维板制造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、刨花板制造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、其他人造板制造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2029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万立方米及以上的）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人造板工业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木质家具制造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，竹、藤家具制造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，金属家具制造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，塑料家具制造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，其他家具制造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219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吨及以上溶剂型涂料或者胶粘剂（含稀释剂、固化剂）的、年使用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吨及以上水性涂料或者胶粘剂的、有磷化表面处理工艺的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家具制造工业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纸浆制造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全部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造纸行业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精炼石油产品制造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原油加工及石油制品制造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，其他原油制造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2519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石化工业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煤炭加工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炼焦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（焦炭生产）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炼焦化学工业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基础化学原料制造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有机化学原料制造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（乙烯、芳烃生产）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石化工业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肥料制造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氮肥制造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（不含单纯混合或者分装的）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氮肥制造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（单纯混合或者分装的）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化肥工业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氮肥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磷肥制造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（不含单纯混合或者分装的）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磷肥制造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（单纯混合或者分装的）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磷肥、钾肥、复温钾肥、有机肥料及微生物肥料工业（其他）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（包含农药中间体，不含单纯混合或者分装的）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（单纯混合或者分装的）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农药制造工业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合成材料制造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初级形态塑料及合成树脂制造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（聚氯乙烯生产）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spacing w:val="6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聚氯乙烯工业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水泥、石灰和石膏制造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水泥（熟料）制造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水泥粉磨站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玻璃制造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304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平板玻璃制造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3041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玻璃工业—平板玻璃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卫生陶瓷制品制造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万件及以上的），日用陶瓷制品制造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万件及以上的）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卫生陶瓷制品制造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万件以下的），日用陶瓷制品制造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万件以下的）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陶瓷砖瓦工业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炼铁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含炼铁、烧结、球团等工序的生产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Merge w:val="restart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钢铁工业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炼钢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全部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Merge/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钢压延加工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313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万吨及以上的冷轧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热轧及年产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万吨以下的冷轧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692" w:type="dxa"/>
            <w:vMerge/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常用有色金属冶炼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铜、铅锌、镍钴、锡、锑、铝、镁、汞、钛等常用有色金属冶炼（含再生铜、再生铝和再生铅冶炼）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有色金属工业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汽车整车制造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除重点管理以外的汽车整车制造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361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汽车制造业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汽车用发动机制造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，改装汽车制造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，低速汽车制造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，汽车车身、挂车制造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，汽车零部件及配件制造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367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吨及以上溶剂型涂料或者胶粘剂（含稀释剂、固化剂、清洗溶剂）的汽车用发动机制造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、改装汽车制造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、低速汽车制造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、电车制造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、汽车车身、挂车制造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、汽车零部件及配件制造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367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汽车制造业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铅酸蓄电池制造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3843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锂离子电池制造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，镍氢电池制造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，锌锰电池制造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，其他电池制造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3849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金属废料和碎屑加工处理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，非金属废料和碎屑加工处理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422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废电池、废油、废轮胎加工处理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废弃电器电子产品、废机动车、废电机、废电线电缆、废塑料、废船、含水洗工艺的其他废料和碎屑加工处理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废弃资源加工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电力生产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火力发电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，热电联产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4412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火电行业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092372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生物质能发电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（生活垃圾、污泥发电）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生活垃圾焚烧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热力生产和供应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443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单台或者合计出力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兆瓦）及以上的锅炉（不含电热锅炉）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单台且合计出力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兆瓦）以下的锅炉（不含电热锅炉和单台且合计出力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0.7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兆瓦）及以下的天然气锅炉）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单台且合计出力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0.7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兆瓦）及以下的天然气锅炉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锅炉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污水处理及其再生利用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462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工业废水集中处理场所，日处理能力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万吨及以上的城乡污水集中处理场所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万吨以下的城乡污水集中处理场所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吨以下的城乡污水集中处理场所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水处理（试行）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环境治理业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772</w:t>
            </w:r>
          </w:p>
        </w:tc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专业从事危险废物贮存、利用、处理、处置（含焚烧发电）的，专业从事一般工业固体废物贮存、处置（含焚烧发电）的</w:t>
            </w:r>
          </w:p>
        </w:tc>
        <w:tc>
          <w:tcPr>
            <w:tcW w:w="3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2134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692" w:type="dxa"/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工业固体废物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危险废物治理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危险废物焚烧</w:t>
            </w:r>
          </w:p>
        </w:tc>
      </w:tr>
    </w:tbl>
    <w:p w:rsidR="00092372" w:rsidRPr="00EC7467" w:rsidRDefault="00485FED" w:rsidP="00882D14">
      <w:pPr>
        <w:overflowPunct w:val="0"/>
        <w:topLinePunct/>
        <w:adjustRightInd w:val="0"/>
        <w:snapToGrid w:val="0"/>
        <w:spacing w:line="288" w:lineRule="auto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注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：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1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行业类别代码引自《国民经济行业分类》（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GB/T 4754-2017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2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表格中标“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*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”号者，是指在工业建筑中生产的排污单位。工业建筑的定义参见《工程结构设计基本术语标准》（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GB/T 50083-2014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），是指提供生产用的各种建筑物，如车间、厂前区建筑、生活间、动力站、库房和运输设施等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3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表格中的电镀工序，是指电镀、化学镀、阳极氧化等生产工序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4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涉及溶剂、涂料、油墨、胶粘剂等使用量的排污单位，其投运满三年的，使用量按照近三年年最大量确定；其投运满一年但不满三年的，使用量按投运期间年最大量确定；其未投运或者投运不满一年的，按照环境影响报告书（表）批准文件确定。投运日期为排污单位发生实际排污行为的日期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5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根据《中华人民共和国环境保护税法实施条例》，城乡污水集中处理场所，是指为社会公众提供生活污水处理服务的场所，不包括为工业园区、开发区等工业聚集区域内的排污单位提供污水处理服务的场所，以及排污单位自建自用的污水处理场所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6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造纸行业和火电行业排污许可证技术规范参见《关于开展火电、造纸和京津冀试点城市高架源排污许可证管理工作的通知》（环水体〔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2016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〕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189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号）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7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不适用行业技术规范的，可参照《排污许可证申请与核发技术规范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 xml:space="preserve"> 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总则》（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HJ942-2018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）执行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88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8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不包括位于生态环境法律法规禁止建设区域内的，或生产设施或产品属于产业政策立即淘汰类的排污单位</w:t>
      </w:r>
      <w:bookmarkStart w:id="0" w:name="_GoBack"/>
      <w:bookmarkEnd w:id="0"/>
    </w:p>
    <w:sectPr w:rsidR="00092372" w:rsidRPr="00EC7467" w:rsidSect="00B91A37">
      <w:headerReference w:type="first" r:id="rId9"/>
      <w:footerReference w:type="first" r:id="rId10"/>
      <w:pgSz w:w="16838" w:h="11906" w:orient="landscape"/>
      <w:pgMar w:top="1588" w:right="2098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B3" w:rsidRDefault="00A37CB3">
      <w:r>
        <w:separator/>
      </w:r>
    </w:p>
  </w:endnote>
  <w:endnote w:type="continuationSeparator" w:id="0">
    <w:p w:rsidR="00A37CB3" w:rsidRDefault="00A3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9" w:rsidRDefault="002E0DC9">
    <w:pPr>
      <w:pStyle w:val="a7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B3" w:rsidRDefault="00A37CB3">
      <w:r>
        <w:separator/>
      </w:r>
    </w:p>
  </w:footnote>
  <w:footnote w:type="continuationSeparator" w:id="0">
    <w:p w:rsidR="00A37CB3" w:rsidRDefault="00A3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1B" w:rsidRDefault="00C10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837"/>
    <w:multiLevelType w:val="multilevel"/>
    <w:tmpl w:val="7A82183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F32448"/>
    <w:rsid w:val="0000212B"/>
    <w:rsid w:val="0000259F"/>
    <w:rsid w:val="00014449"/>
    <w:rsid w:val="0002291C"/>
    <w:rsid w:val="00022EA0"/>
    <w:rsid w:val="00025128"/>
    <w:rsid w:val="000333F8"/>
    <w:rsid w:val="00040894"/>
    <w:rsid w:val="00066ED0"/>
    <w:rsid w:val="00080E7E"/>
    <w:rsid w:val="00081F69"/>
    <w:rsid w:val="00082534"/>
    <w:rsid w:val="00092372"/>
    <w:rsid w:val="0009249C"/>
    <w:rsid w:val="000B5183"/>
    <w:rsid w:val="000D7AF9"/>
    <w:rsid w:val="000E6E42"/>
    <w:rsid w:val="001042F3"/>
    <w:rsid w:val="00116176"/>
    <w:rsid w:val="0012360C"/>
    <w:rsid w:val="001273A7"/>
    <w:rsid w:val="0013523E"/>
    <w:rsid w:val="001373B0"/>
    <w:rsid w:val="00150206"/>
    <w:rsid w:val="00154C8B"/>
    <w:rsid w:val="001627EC"/>
    <w:rsid w:val="00163AA7"/>
    <w:rsid w:val="00166DC3"/>
    <w:rsid w:val="00171339"/>
    <w:rsid w:val="00176070"/>
    <w:rsid w:val="00181C17"/>
    <w:rsid w:val="00182279"/>
    <w:rsid w:val="0018519A"/>
    <w:rsid w:val="001B4FE0"/>
    <w:rsid w:val="001C5269"/>
    <w:rsid w:val="001C54C0"/>
    <w:rsid w:val="001C60EA"/>
    <w:rsid w:val="001D7D56"/>
    <w:rsid w:val="001E1F97"/>
    <w:rsid w:val="00207837"/>
    <w:rsid w:val="00226423"/>
    <w:rsid w:val="002266E1"/>
    <w:rsid w:val="00234668"/>
    <w:rsid w:val="0023591B"/>
    <w:rsid w:val="00243ACF"/>
    <w:rsid w:val="0024431D"/>
    <w:rsid w:val="00245C94"/>
    <w:rsid w:val="0024797D"/>
    <w:rsid w:val="00256596"/>
    <w:rsid w:val="00257ED9"/>
    <w:rsid w:val="00264340"/>
    <w:rsid w:val="00267B42"/>
    <w:rsid w:val="00280846"/>
    <w:rsid w:val="00281D6D"/>
    <w:rsid w:val="00282C94"/>
    <w:rsid w:val="002A7DEB"/>
    <w:rsid w:val="002C26CA"/>
    <w:rsid w:val="002D011F"/>
    <w:rsid w:val="002E0DC9"/>
    <w:rsid w:val="002E4AC0"/>
    <w:rsid w:val="002E6FBA"/>
    <w:rsid w:val="002E7B5E"/>
    <w:rsid w:val="00314F37"/>
    <w:rsid w:val="003263CD"/>
    <w:rsid w:val="00330635"/>
    <w:rsid w:val="00334F38"/>
    <w:rsid w:val="003378C3"/>
    <w:rsid w:val="003536B0"/>
    <w:rsid w:val="0036230C"/>
    <w:rsid w:val="00367DCC"/>
    <w:rsid w:val="003777D4"/>
    <w:rsid w:val="00384812"/>
    <w:rsid w:val="003A366A"/>
    <w:rsid w:val="003B02C2"/>
    <w:rsid w:val="003D1632"/>
    <w:rsid w:val="003F7CF3"/>
    <w:rsid w:val="00406497"/>
    <w:rsid w:val="004072E4"/>
    <w:rsid w:val="00412D9A"/>
    <w:rsid w:val="004164E0"/>
    <w:rsid w:val="00442378"/>
    <w:rsid w:val="00454351"/>
    <w:rsid w:val="004565AB"/>
    <w:rsid w:val="00462A10"/>
    <w:rsid w:val="0047342E"/>
    <w:rsid w:val="00485FED"/>
    <w:rsid w:val="0049427F"/>
    <w:rsid w:val="00497FB7"/>
    <w:rsid w:val="004A404C"/>
    <w:rsid w:val="004C0D59"/>
    <w:rsid w:val="004C5E70"/>
    <w:rsid w:val="004E1A39"/>
    <w:rsid w:val="004E60ED"/>
    <w:rsid w:val="004F329B"/>
    <w:rsid w:val="005108D3"/>
    <w:rsid w:val="0052127F"/>
    <w:rsid w:val="00527238"/>
    <w:rsid w:val="00530B40"/>
    <w:rsid w:val="005A3348"/>
    <w:rsid w:val="005B4EB1"/>
    <w:rsid w:val="005C1C7A"/>
    <w:rsid w:val="00602115"/>
    <w:rsid w:val="00604CCF"/>
    <w:rsid w:val="0060518E"/>
    <w:rsid w:val="00622B7B"/>
    <w:rsid w:val="0062566C"/>
    <w:rsid w:val="00636296"/>
    <w:rsid w:val="00636DAB"/>
    <w:rsid w:val="006406C1"/>
    <w:rsid w:val="00643BB9"/>
    <w:rsid w:val="0065047F"/>
    <w:rsid w:val="006609E5"/>
    <w:rsid w:val="00670117"/>
    <w:rsid w:val="00683208"/>
    <w:rsid w:val="00685DC4"/>
    <w:rsid w:val="00690596"/>
    <w:rsid w:val="00693DD9"/>
    <w:rsid w:val="00697E16"/>
    <w:rsid w:val="006A122E"/>
    <w:rsid w:val="006B1EA1"/>
    <w:rsid w:val="0070451A"/>
    <w:rsid w:val="0072024F"/>
    <w:rsid w:val="0072242D"/>
    <w:rsid w:val="007224CE"/>
    <w:rsid w:val="007354DE"/>
    <w:rsid w:val="00746574"/>
    <w:rsid w:val="00752CD2"/>
    <w:rsid w:val="007538D1"/>
    <w:rsid w:val="00755552"/>
    <w:rsid w:val="00756B4E"/>
    <w:rsid w:val="007608B6"/>
    <w:rsid w:val="007A1946"/>
    <w:rsid w:val="007A60E0"/>
    <w:rsid w:val="007B188F"/>
    <w:rsid w:val="007B7922"/>
    <w:rsid w:val="007E17E6"/>
    <w:rsid w:val="007E4263"/>
    <w:rsid w:val="00803F30"/>
    <w:rsid w:val="00805DEB"/>
    <w:rsid w:val="00812B03"/>
    <w:rsid w:val="00820737"/>
    <w:rsid w:val="00830223"/>
    <w:rsid w:val="00866F27"/>
    <w:rsid w:val="00882D14"/>
    <w:rsid w:val="00883CC5"/>
    <w:rsid w:val="00886A5B"/>
    <w:rsid w:val="00892365"/>
    <w:rsid w:val="0089279E"/>
    <w:rsid w:val="008B57AF"/>
    <w:rsid w:val="008C1ED8"/>
    <w:rsid w:val="008C316C"/>
    <w:rsid w:val="008E2BDD"/>
    <w:rsid w:val="008F4F80"/>
    <w:rsid w:val="008F678E"/>
    <w:rsid w:val="00900061"/>
    <w:rsid w:val="00921201"/>
    <w:rsid w:val="00922388"/>
    <w:rsid w:val="009264D0"/>
    <w:rsid w:val="00932E1E"/>
    <w:rsid w:val="00937D2F"/>
    <w:rsid w:val="009418C0"/>
    <w:rsid w:val="00955083"/>
    <w:rsid w:val="009679DE"/>
    <w:rsid w:val="009713EA"/>
    <w:rsid w:val="0097227D"/>
    <w:rsid w:val="009726FC"/>
    <w:rsid w:val="00984ABE"/>
    <w:rsid w:val="00985A96"/>
    <w:rsid w:val="009A7309"/>
    <w:rsid w:val="009C6BD8"/>
    <w:rsid w:val="009E4F3A"/>
    <w:rsid w:val="009F2213"/>
    <w:rsid w:val="00A3411A"/>
    <w:rsid w:val="00A37ABA"/>
    <w:rsid w:val="00A37CB3"/>
    <w:rsid w:val="00A419C9"/>
    <w:rsid w:val="00A454E5"/>
    <w:rsid w:val="00A51566"/>
    <w:rsid w:val="00A80FA7"/>
    <w:rsid w:val="00A910AE"/>
    <w:rsid w:val="00A9479D"/>
    <w:rsid w:val="00A9520A"/>
    <w:rsid w:val="00AB2100"/>
    <w:rsid w:val="00AB3A47"/>
    <w:rsid w:val="00AC76E9"/>
    <w:rsid w:val="00AD6830"/>
    <w:rsid w:val="00AE12E3"/>
    <w:rsid w:val="00AE3137"/>
    <w:rsid w:val="00AF2E8F"/>
    <w:rsid w:val="00AF3710"/>
    <w:rsid w:val="00AF562B"/>
    <w:rsid w:val="00B178F2"/>
    <w:rsid w:val="00B465DD"/>
    <w:rsid w:val="00B5789E"/>
    <w:rsid w:val="00B62F72"/>
    <w:rsid w:val="00B71D51"/>
    <w:rsid w:val="00B761F2"/>
    <w:rsid w:val="00B80B10"/>
    <w:rsid w:val="00B873A2"/>
    <w:rsid w:val="00B91A37"/>
    <w:rsid w:val="00BA4C37"/>
    <w:rsid w:val="00BD1A92"/>
    <w:rsid w:val="00BD3BA1"/>
    <w:rsid w:val="00BF0A65"/>
    <w:rsid w:val="00C1051B"/>
    <w:rsid w:val="00C10A81"/>
    <w:rsid w:val="00C16C6B"/>
    <w:rsid w:val="00C277A0"/>
    <w:rsid w:val="00C3683D"/>
    <w:rsid w:val="00C6064B"/>
    <w:rsid w:val="00C6206A"/>
    <w:rsid w:val="00C816A1"/>
    <w:rsid w:val="00C83F17"/>
    <w:rsid w:val="00C91D88"/>
    <w:rsid w:val="00C97FBD"/>
    <w:rsid w:val="00CA349C"/>
    <w:rsid w:val="00CB5573"/>
    <w:rsid w:val="00CC2811"/>
    <w:rsid w:val="00CD0612"/>
    <w:rsid w:val="00D0292E"/>
    <w:rsid w:val="00D247D6"/>
    <w:rsid w:val="00D304AD"/>
    <w:rsid w:val="00D5174C"/>
    <w:rsid w:val="00D51B2A"/>
    <w:rsid w:val="00D77BF2"/>
    <w:rsid w:val="00D8379E"/>
    <w:rsid w:val="00D85030"/>
    <w:rsid w:val="00D97641"/>
    <w:rsid w:val="00DA131A"/>
    <w:rsid w:val="00DA6992"/>
    <w:rsid w:val="00DD144B"/>
    <w:rsid w:val="00DD5A22"/>
    <w:rsid w:val="00DE524D"/>
    <w:rsid w:val="00E1707C"/>
    <w:rsid w:val="00E233F4"/>
    <w:rsid w:val="00E425B4"/>
    <w:rsid w:val="00E474F1"/>
    <w:rsid w:val="00E574CB"/>
    <w:rsid w:val="00E63B06"/>
    <w:rsid w:val="00E726B8"/>
    <w:rsid w:val="00E74976"/>
    <w:rsid w:val="00E75775"/>
    <w:rsid w:val="00E839E6"/>
    <w:rsid w:val="00EA7661"/>
    <w:rsid w:val="00EB030E"/>
    <w:rsid w:val="00EC1330"/>
    <w:rsid w:val="00EC318C"/>
    <w:rsid w:val="00EC37EC"/>
    <w:rsid w:val="00EC5351"/>
    <w:rsid w:val="00EC7467"/>
    <w:rsid w:val="00ED2932"/>
    <w:rsid w:val="00ED4233"/>
    <w:rsid w:val="00ED72AE"/>
    <w:rsid w:val="00EF1CB4"/>
    <w:rsid w:val="00F00816"/>
    <w:rsid w:val="00F1034B"/>
    <w:rsid w:val="00F12F58"/>
    <w:rsid w:val="00F32448"/>
    <w:rsid w:val="00F34037"/>
    <w:rsid w:val="00F35683"/>
    <w:rsid w:val="00F3754E"/>
    <w:rsid w:val="00F614F0"/>
    <w:rsid w:val="00F8326B"/>
    <w:rsid w:val="00FA2FC0"/>
    <w:rsid w:val="00FA32E3"/>
    <w:rsid w:val="00FB4929"/>
    <w:rsid w:val="00FC0A8D"/>
    <w:rsid w:val="00FD345C"/>
    <w:rsid w:val="00FF7CD7"/>
    <w:rsid w:val="195933CF"/>
    <w:rsid w:val="1B6E3911"/>
    <w:rsid w:val="30582AAC"/>
    <w:rsid w:val="38EC3320"/>
    <w:rsid w:val="4A7C53AF"/>
    <w:rsid w:val="59037903"/>
    <w:rsid w:val="7C1A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DA33"/>
  <w15:docId w15:val="{44FE56D3-718B-4F3C-B7A5-BA04854A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26E9F-1119-4FDB-B3A6-37D50036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545</Words>
  <Characters>3112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刘昱</dc:creator>
  <cp:lastModifiedBy>刘昱</cp:lastModifiedBy>
  <cp:revision>6</cp:revision>
  <cp:lastPrinted>2020-01-21T03:29:00Z</cp:lastPrinted>
  <dcterms:created xsi:type="dcterms:W3CDTF">2020-01-21T03:18:00Z</dcterms:created>
  <dcterms:modified xsi:type="dcterms:W3CDTF">2020-01-21T07:02:00Z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