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hint="eastAsia" w:ascii="Times New Roman" w:hAnsi="Times New Roman" w:eastAsia="黑体"/>
          <w:sz w:val="32"/>
          <w:szCs w:val="32"/>
        </w:rPr>
        <w:t>附件</w:t>
      </w:r>
      <w:r>
        <w:rPr>
          <w:rStyle w:val="9"/>
          <w:rFonts w:ascii="Times New Roman" w:hAnsi="Times New Roman" w:eastAsia="黑体"/>
          <w:sz w:val="32"/>
          <w:szCs w:val="32"/>
        </w:rPr>
        <w:t>3</w:t>
      </w:r>
    </w:p>
    <w:p>
      <w:pPr>
        <w:pStyle w:val="5"/>
        <w:spacing w:after="0" w:line="300" w:lineRule="exact"/>
        <w:rPr>
          <w:rFonts w:ascii="Times New Roman" w:hAnsi="Times New Roman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pacing w:val="-20"/>
          <w:sz w:val="44"/>
          <w:szCs w:val="40"/>
        </w:rPr>
      </w:pPr>
      <w:r>
        <w:rPr>
          <w:rFonts w:hint="eastAsia" w:ascii="Times New Roman" w:hAnsi="Times New Roman" w:eastAsia="方正小标宋简体"/>
          <w:color w:val="000000"/>
          <w:spacing w:val="-20"/>
          <w:sz w:val="44"/>
          <w:szCs w:val="40"/>
        </w:rPr>
        <w:t>2023年1</w:t>
      </w:r>
      <w:r>
        <w:rPr>
          <w:rFonts w:hint="eastAsia" w:ascii="Times New Roman" w:hAnsi="Times New Roman" w:eastAsia="仿宋_GB2312"/>
          <w:spacing w:val="-20"/>
          <w:sz w:val="44"/>
          <w:szCs w:val="40"/>
        </w:rPr>
        <w:t>—</w:t>
      </w:r>
      <w:r>
        <w:rPr>
          <w:rFonts w:ascii="Times New Roman" w:hAnsi="Times New Roman" w:eastAsia="方正小标宋简体"/>
          <w:color w:val="000000"/>
          <w:spacing w:val="-20"/>
          <w:sz w:val="44"/>
          <w:szCs w:val="40"/>
        </w:rPr>
        <w:t>1</w:t>
      </w:r>
      <w:r>
        <w:rPr>
          <w:rFonts w:hint="eastAsia" w:ascii="Times New Roman" w:hAnsi="Times New Roman" w:eastAsia="方正小标宋简体"/>
          <w:color w:val="000000"/>
          <w:spacing w:val="-20"/>
          <w:sz w:val="44"/>
          <w:szCs w:val="40"/>
        </w:rPr>
        <w:t>1月2</w:t>
      </w:r>
      <w:r>
        <w:rPr>
          <w:rFonts w:ascii="Times New Roman" w:hAnsi="Times New Roman" w:eastAsia="方正小标宋简体"/>
          <w:color w:val="000000"/>
          <w:spacing w:val="-20"/>
          <w:sz w:val="44"/>
          <w:szCs w:val="40"/>
        </w:rPr>
        <w:t>1</w:t>
      </w:r>
      <w:r>
        <w:rPr>
          <w:rFonts w:hint="eastAsia" w:ascii="Times New Roman" w:hAnsi="Times New Roman" w:eastAsia="方正小标宋简体"/>
          <w:color w:val="000000"/>
          <w:spacing w:val="-20"/>
          <w:sz w:val="44"/>
          <w:szCs w:val="40"/>
        </w:rPr>
        <w:t>个市（州）</w:t>
      </w:r>
      <w:r>
        <w:rPr>
          <w:rFonts w:ascii="Times New Roman" w:hAnsi="Times New Roman" w:eastAsia="方正小标宋简体"/>
          <w:color w:val="000000"/>
          <w:spacing w:val="-20"/>
          <w:sz w:val="44"/>
          <w:szCs w:val="40"/>
        </w:rPr>
        <w:t>在168个重点城市</w:t>
      </w:r>
      <w:r>
        <w:rPr>
          <w:rFonts w:hint="eastAsia" w:ascii="Times New Roman" w:hAnsi="Times New Roman" w:eastAsia="方正小标宋简体"/>
          <w:color w:val="000000"/>
          <w:spacing w:val="-20"/>
          <w:sz w:val="44"/>
          <w:szCs w:val="40"/>
        </w:rPr>
        <w:t>、全省排名和11月全省空气质量积分</w:t>
      </w:r>
      <w:r>
        <w:rPr>
          <w:rFonts w:ascii="Times New Roman" w:hAnsi="Times New Roman" w:eastAsia="方正小标宋简体"/>
          <w:color w:val="000000"/>
          <w:spacing w:val="-20"/>
          <w:sz w:val="44"/>
          <w:szCs w:val="40"/>
        </w:rPr>
        <w:t>情况</w:t>
      </w:r>
    </w:p>
    <w:p>
      <w:pPr>
        <w:pStyle w:val="5"/>
        <w:spacing w:after="0" w:line="300" w:lineRule="exact"/>
        <w:rPr>
          <w:rFonts w:ascii="Times New Roman" w:hAnsi="Times New Roma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41"/>
        <w:gridCol w:w="886"/>
        <w:gridCol w:w="869"/>
        <w:gridCol w:w="1134"/>
        <w:gridCol w:w="821"/>
        <w:gridCol w:w="901"/>
        <w:gridCol w:w="1162"/>
        <w:gridCol w:w="901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3" w:hRule="atLeast"/>
        </w:trPr>
        <w:tc>
          <w:tcPr>
            <w:tcW w:w="440" w:type="pct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712" w:type="pct"/>
            <w:gridSpan w:val="3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全国168个重点城市排名</w:t>
            </w:r>
          </w:p>
        </w:tc>
        <w:tc>
          <w:tcPr>
            <w:tcW w:w="1710" w:type="pct"/>
            <w:gridSpan w:val="3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全省排名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全省空气质量积分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0" w:hRule="atLeast"/>
        </w:trPr>
        <w:tc>
          <w:tcPr>
            <w:tcW w:w="440" w:type="pct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25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1—</w:t>
            </w:r>
            <w:r>
              <w:rPr>
                <w:rFonts w:ascii="Times New Roman" w:hAnsi="Times New Roman" w:eastAsia="黑体" w:cs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515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1—</w:t>
            </w:r>
            <w:r>
              <w:rPr>
                <w:rFonts w:ascii="Times New Roman" w:hAnsi="Times New Roman" w:eastAsia="黑体" w:cs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67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年较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年变化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1—</w:t>
            </w:r>
            <w:r>
              <w:rPr>
                <w:rFonts w:ascii="Times New Roman" w:hAnsi="Times New Roman" w:eastAsia="黑体" w:cs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534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1—</w:t>
            </w:r>
            <w:r>
              <w:rPr>
                <w:rFonts w:ascii="Times New Roman" w:hAnsi="Times New Roman" w:eastAsia="黑体" w:cs="黑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2"/>
              </w:rPr>
              <w:t>1月</w:t>
            </w:r>
          </w:p>
        </w:tc>
        <w:tc>
          <w:tcPr>
            <w:tcW w:w="68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年较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  <w:t>年变化</w:t>
            </w:r>
          </w:p>
        </w:tc>
        <w:tc>
          <w:tcPr>
            <w:tcW w:w="534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2023年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604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雅安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遂宁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5↑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2↑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74.3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资阳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21↑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4↑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62.6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南充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3↓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54.5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广安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63.9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内江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57.6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绵阳</w:t>
            </w:r>
            <w:r>
              <w:rPr>
                <w:rStyle w:val="10"/>
                <w:rFonts w:eastAsia="仿宋_GB2312"/>
                <w:lang w:bidi="ar"/>
              </w:rPr>
              <w:t>*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49.2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达州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84.2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自贡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3↓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45.8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乐山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20↑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2↑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62.5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成都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108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25↑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4↑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82.1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眉山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105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12↑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泸州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3↓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87.2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德阳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3↑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2↓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44.9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bidi="ar"/>
              </w:rPr>
              <w:t>宜宾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112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111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80.1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甘孜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105.1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阿坝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1↓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100.4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凉山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89.7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巴中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83.7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广元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88.6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1" w:hRule="atLeast"/>
        </w:trPr>
        <w:tc>
          <w:tcPr>
            <w:tcW w:w="44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攀枝花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1↑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83.4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lang w:bidi="ar"/>
              </w:rPr>
              <w:t>9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备注：</w:t>
      </w:r>
      <w:r>
        <w:rPr>
          <w:rFonts w:hint="eastAsia" w:ascii="Times New Roman" w:hAnsi="Times New Roman" w:eastAsia="仿宋_GB2312" w:cs="仿宋_GB2312"/>
          <w:sz w:val="24"/>
        </w:rPr>
        <w:t>1．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数据来源为国控站实测数据。</w:t>
      </w:r>
    </w:p>
    <w:p>
      <w:pPr>
        <w:spacing w:line="360" w:lineRule="exac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 xml:space="preserve">      </w:t>
      </w:r>
      <w:r>
        <w:rPr>
          <w:rFonts w:hint="eastAsia" w:ascii="Times New Roman" w:hAnsi="Times New Roman" w:eastAsia="仿宋_GB2312" w:cs="仿宋_GB2312"/>
          <w:sz w:val="24"/>
        </w:rPr>
        <w:t>2．2023年</w:t>
      </w:r>
      <w:r>
        <w:rPr>
          <w:rFonts w:ascii="Times New Roman" w:hAnsi="Times New Roman" w:eastAsia="仿宋_GB2312" w:cs="仿宋_GB2312"/>
          <w:sz w:val="24"/>
        </w:rPr>
        <w:t>1</w:t>
      </w:r>
      <w:r>
        <w:rPr>
          <w:rFonts w:hint="eastAsia" w:ascii="Times New Roman" w:hAnsi="Times New Roman" w:eastAsia="仿宋_GB2312" w:cs="仿宋_GB2312"/>
          <w:sz w:val="24"/>
        </w:rPr>
        <w:t>1月全国168个重点城市排名数据还未更新，仅供参考。</w:t>
      </w:r>
    </w:p>
    <w:p>
      <w:r>
        <w:rPr>
          <w:rFonts w:hint="eastAsia" w:ascii="Times New Roman" w:hAnsi="Times New Roman" w:eastAsia="仿宋_GB2312" w:cs="仿宋_GB2312"/>
          <w:sz w:val="24"/>
        </w:rPr>
        <w:t>3．*4月和5月出现人为干扰，对相应月份六项污染物浓度进行最大值替代后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，在全国168个重点城市中排168位。</w:t>
      </w:r>
      <w:bookmarkStart w:id="0" w:name="_GoBack"/>
      <w:bookmarkEnd w:id="0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8482330</wp:posOffset>
                </wp:positionV>
                <wp:extent cx="1170305" cy="316865"/>
                <wp:effectExtent l="5080" t="4445" r="1333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1pt;margin-top:667.9pt;height:24.95pt;width:92.15pt;z-index:251659264;mso-width-relative:page;mso-height-relative:page;" o:preferrelative="t" stroked="t" coordsize="21600,21600" o:gfxdata="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4pHXdoAAAANAQAADwAAAAAAAAABACAAAAAiAAAAZHJzL2Rvd25yZXYueG1s&#10;UEsBAhQAFAAAAAgAh07iQIZ71Qr2AQAAHgQAAA4AAAAAAAAAAQAgAAAAKQEAAGRycy9lMm9Eb2Mu&#10;eG1sUEsFBgAAAAAGAAYAWQEAAJEF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8488045</wp:posOffset>
                </wp:positionV>
                <wp:extent cx="1170305" cy="316865"/>
                <wp:effectExtent l="5080" t="4445" r="1333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7pt;margin-top:668.35pt;height:24.95pt;width:92.15pt;z-index:251659264;mso-width-relative:page;mso-height-relative:page;" o:preferrelative="t" stroked="t" coordsize="21600,21600" o:gfxdata="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6xkufYAAAACwEAAA8AAAAAAAAAAQAgAAAAIgAAAGRycy9kb3ducmV2LnhtbFBL&#10;AQIUABQAAAAIAIdO4kDRiAw49gEAAB4EAAAOAAAAAAAAAAEAIAAAACcBAABkcnMvZTJvRG9jLnht&#10;bFBLBQYAAAAABgAGAFkBAACPBQAAAAA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8524875</wp:posOffset>
                </wp:positionV>
                <wp:extent cx="1170305" cy="316865"/>
                <wp:effectExtent l="5080" t="4445" r="1333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8pt;margin-top:671.25pt;height:24.95pt;width:92.15pt;z-index:251659264;mso-width-relative:page;mso-height-relative:page;" o:preferrelative="t" stroked="t" coordsize="21600,21600" o:gfxdata="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k9vh/ZAAAADQEAAA8AAAAAAAAAAQAgAAAAIgAAAGRycy9kb3ducmV2LnhtbFBL&#10;AQIUABQAAAAIAIdO4kB/br9d9QEAAB4EAAAOAAAAAAAAAAEAIAAAACgBAABkcnMvZTJvRG9jLnht&#10;bFBLBQYAAAAABgAGAFkBAACPBQAAAAA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hkM2VhNmZhNGZkZGVlZTE1NzQ3MzA2NWMwNGUifQ=="/>
  </w:docVars>
  <w:rsids>
    <w:rsidRoot w:val="5FF822E8"/>
    <w:rsid w:val="002F061A"/>
    <w:rsid w:val="01787511"/>
    <w:rsid w:val="01D9734C"/>
    <w:rsid w:val="04B63A89"/>
    <w:rsid w:val="088A1DAF"/>
    <w:rsid w:val="08FB5784"/>
    <w:rsid w:val="0C426909"/>
    <w:rsid w:val="0DB80779"/>
    <w:rsid w:val="0ED075D4"/>
    <w:rsid w:val="10F51620"/>
    <w:rsid w:val="120945FF"/>
    <w:rsid w:val="145F691E"/>
    <w:rsid w:val="18CE0171"/>
    <w:rsid w:val="193C0AB6"/>
    <w:rsid w:val="1A0B1C81"/>
    <w:rsid w:val="1B050932"/>
    <w:rsid w:val="1B576919"/>
    <w:rsid w:val="1F457A4F"/>
    <w:rsid w:val="1F8029DD"/>
    <w:rsid w:val="24997352"/>
    <w:rsid w:val="25056126"/>
    <w:rsid w:val="257D2E0C"/>
    <w:rsid w:val="265768A7"/>
    <w:rsid w:val="272E08F4"/>
    <w:rsid w:val="27557ECB"/>
    <w:rsid w:val="29687186"/>
    <w:rsid w:val="2A1C736D"/>
    <w:rsid w:val="2DA000F1"/>
    <w:rsid w:val="2FA21C17"/>
    <w:rsid w:val="34052A5B"/>
    <w:rsid w:val="34DF305F"/>
    <w:rsid w:val="352A1150"/>
    <w:rsid w:val="355A43E9"/>
    <w:rsid w:val="36D5294F"/>
    <w:rsid w:val="370B383C"/>
    <w:rsid w:val="39252C44"/>
    <w:rsid w:val="3A1A7E0D"/>
    <w:rsid w:val="3ABE40D8"/>
    <w:rsid w:val="3ADF1590"/>
    <w:rsid w:val="3C0C1E0D"/>
    <w:rsid w:val="3CFA42E9"/>
    <w:rsid w:val="43453B5F"/>
    <w:rsid w:val="4414168E"/>
    <w:rsid w:val="44220490"/>
    <w:rsid w:val="450A6F34"/>
    <w:rsid w:val="47BB51E6"/>
    <w:rsid w:val="4B5517C9"/>
    <w:rsid w:val="4BBD3A49"/>
    <w:rsid w:val="4E1719B8"/>
    <w:rsid w:val="4E394BEF"/>
    <w:rsid w:val="4E4642A0"/>
    <w:rsid w:val="57CC30F9"/>
    <w:rsid w:val="5AB77C65"/>
    <w:rsid w:val="5AD431A3"/>
    <w:rsid w:val="5B9B4516"/>
    <w:rsid w:val="5BF214AA"/>
    <w:rsid w:val="5C875C42"/>
    <w:rsid w:val="5E1C529A"/>
    <w:rsid w:val="5FF822E8"/>
    <w:rsid w:val="6176591A"/>
    <w:rsid w:val="64105D58"/>
    <w:rsid w:val="662F4487"/>
    <w:rsid w:val="66824361"/>
    <w:rsid w:val="66FA77EB"/>
    <w:rsid w:val="6B422ADC"/>
    <w:rsid w:val="6D8E00C5"/>
    <w:rsid w:val="701636A9"/>
    <w:rsid w:val="703D2A65"/>
    <w:rsid w:val="70532EFC"/>
    <w:rsid w:val="712C26E6"/>
    <w:rsid w:val="74C54B03"/>
    <w:rsid w:val="750715DE"/>
    <w:rsid w:val="78CB575E"/>
    <w:rsid w:val="7C411144"/>
    <w:rsid w:val="7E253985"/>
    <w:rsid w:val="7ED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8">
    <w:name w:val="标题 1 Char"/>
    <w:link w:val="2"/>
    <w:autoRedefine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9">
    <w:name w:val="NormalCharacter"/>
    <w:qFormat/>
    <w:uiPriority w:val="0"/>
    <w:rPr>
      <w:rFonts w:ascii="等线" w:hAnsi="等线" w:eastAsia="等线" w:cs="Times New Roman"/>
      <w:lang w:val="en-US" w:eastAsia="zh-CN" w:bidi="ar-SA"/>
    </w:rPr>
  </w:style>
  <w:style w:type="character" w:customStyle="1" w:styleId="10">
    <w:name w:val="font2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2024-01-24T03:00:00Z</dcterms:created>
  <dc:creator>罗纹殊</dc:creator>
  <cp:lastModifiedBy>罗纹殊</cp:lastModifiedBy>
  <dcterms:modified xsi:type="dcterms:W3CDTF">2024-01-24T03:01:52Z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B56F175D0C5E4ED6B7AD1BB98E656C0C_11</vt:lpwstr>
  </property>
</Properties>
</file>