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2E" w:rsidRPr="00125FBA" w:rsidRDefault="004837E1">
      <w:pPr>
        <w:overflowPunct w:val="0"/>
        <w:topLinePunct/>
        <w:spacing w:line="580" w:lineRule="exact"/>
        <w:rPr>
          <w:rFonts w:ascii="Times New Roman" w:eastAsia="黑体" w:hAnsi="Times New Roman"/>
          <w:sz w:val="32"/>
        </w:rPr>
      </w:pPr>
      <w:r w:rsidRPr="00125FBA">
        <w:rPr>
          <w:rFonts w:ascii="Times New Roman" w:eastAsia="黑体" w:hAnsi="Times New Roman"/>
          <w:sz w:val="32"/>
        </w:rPr>
        <w:t>附件</w:t>
      </w:r>
    </w:p>
    <w:p w:rsidR="009B5E2E" w:rsidRPr="00125FBA" w:rsidRDefault="009B5E2E">
      <w:pPr>
        <w:pStyle w:val="a0"/>
        <w:overflowPunct w:val="0"/>
        <w:topLinePunct/>
        <w:spacing w:line="300" w:lineRule="exact"/>
        <w:rPr>
          <w:rFonts w:ascii="Times New Roman" w:hAnsi="Times New Roman"/>
        </w:rPr>
      </w:pPr>
    </w:p>
    <w:p w:rsidR="009B5E2E" w:rsidRPr="00125FBA" w:rsidRDefault="004837E1">
      <w:pPr>
        <w:overflowPunct w:val="0"/>
        <w:topLinePunct/>
        <w:spacing w:line="600" w:lineRule="exact"/>
        <w:jc w:val="center"/>
        <w:rPr>
          <w:rFonts w:ascii="Times New Roman" w:eastAsia="方正小标宋简体" w:hAnsi="Times New Roman"/>
          <w:sz w:val="44"/>
          <w:szCs w:val="44"/>
        </w:rPr>
      </w:pPr>
      <w:r w:rsidRPr="00125FBA">
        <w:rPr>
          <w:rFonts w:ascii="Times New Roman" w:eastAsia="方正小标宋简体" w:hAnsi="Times New Roman" w:hint="eastAsia"/>
          <w:sz w:val="44"/>
          <w:szCs w:val="44"/>
        </w:rPr>
        <w:t>第二轮中央生态环境保护督察第六十</w:t>
      </w:r>
      <w:r w:rsidRPr="00125FBA">
        <w:rPr>
          <w:rFonts w:ascii="Times New Roman" w:eastAsia="方正小标宋简体" w:hAnsi="Times New Roman" w:hint="eastAsia"/>
          <w:sz w:val="44"/>
          <w:szCs w:val="44"/>
        </w:rPr>
        <w:t>五</w:t>
      </w:r>
      <w:r w:rsidRPr="00125FBA">
        <w:rPr>
          <w:rFonts w:ascii="Times New Roman" w:eastAsia="方正小标宋简体" w:hAnsi="Times New Roman" w:hint="eastAsia"/>
          <w:sz w:val="44"/>
          <w:szCs w:val="44"/>
        </w:rPr>
        <w:t>项</w:t>
      </w:r>
    </w:p>
    <w:p w:rsidR="009B5E2E" w:rsidRPr="00125FBA" w:rsidRDefault="004837E1">
      <w:pPr>
        <w:overflowPunct w:val="0"/>
        <w:topLinePunct/>
        <w:spacing w:line="600" w:lineRule="exact"/>
        <w:jc w:val="center"/>
        <w:rPr>
          <w:rFonts w:ascii="Times New Roman" w:eastAsia="方正小标宋简体" w:hAnsi="Times New Roman"/>
          <w:sz w:val="44"/>
          <w:szCs w:val="44"/>
        </w:rPr>
      </w:pPr>
      <w:r w:rsidRPr="00125FBA">
        <w:rPr>
          <w:rFonts w:ascii="Times New Roman" w:eastAsia="方正小标宋简体" w:hAnsi="Times New Roman" w:hint="eastAsia"/>
          <w:sz w:val="44"/>
          <w:szCs w:val="44"/>
        </w:rPr>
        <w:t>整改任务完成情况表</w:t>
      </w:r>
    </w:p>
    <w:p w:rsidR="009B5E2E" w:rsidRPr="00125FBA" w:rsidRDefault="009B5E2E">
      <w:pPr>
        <w:overflowPunct w:val="0"/>
        <w:topLinePunct/>
        <w:spacing w:line="300" w:lineRule="exact"/>
        <w:jc w:val="center"/>
        <w:rPr>
          <w:rFonts w:ascii="Times New Roman" w:eastAsia="仿宋_GB2312" w:hAnsi="Times New Roman"/>
          <w:sz w:val="32"/>
          <w:szCs w:val="3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1962"/>
        <w:gridCol w:w="6866"/>
      </w:tblGrid>
      <w:tr w:rsidR="009B5E2E" w:rsidRPr="00125FBA" w:rsidTr="00125FBA">
        <w:trPr>
          <w:trHeight w:val="1864"/>
          <w:jc w:val="center"/>
        </w:trPr>
        <w:tc>
          <w:tcPr>
            <w:tcW w:w="1962" w:type="dxa"/>
            <w:tcBorders>
              <w:top w:val="single" w:sz="4" w:space="0" w:color="auto"/>
              <w:left w:val="single" w:sz="4" w:space="0" w:color="auto"/>
              <w:bottom w:val="single" w:sz="4" w:space="0" w:color="auto"/>
              <w:right w:val="single" w:sz="4" w:space="0" w:color="auto"/>
            </w:tcBorders>
            <w:vAlign w:val="center"/>
          </w:tcPr>
          <w:p w:rsidR="009B5E2E" w:rsidRPr="00125FBA" w:rsidRDefault="004837E1">
            <w:pPr>
              <w:overflowPunct w:val="0"/>
              <w:topLinePunct/>
              <w:spacing w:line="500" w:lineRule="exact"/>
              <w:jc w:val="center"/>
              <w:rPr>
                <w:rFonts w:ascii="Times New Roman" w:eastAsia="黑体" w:hAnsi="Times New Roman"/>
                <w:kern w:val="0"/>
                <w:sz w:val="32"/>
                <w:szCs w:val="32"/>
              </w:rPr>
            </w:pPr>
            <w:bookmarkStart w:id="0" w:name="_GoBack" w:colFirst="1" w:colLast="1"/>
            <w:r w:rsidRPr="00125FBA">
              <w:rPr>
                <w:rFonts w:ascii="Times New Roman" w:eastAsia="黑体" w:hAnsi="Times New Roman"/>
                <w:kern w:val="0"/>
                <w:sz w:val="32"/>
                <w:szCs w:val="32"/>
              </w:rPr>
              <w:t>整改任务</w:t>
            </w:r>
          </w:p>
        </w:tc>
        <w:tc>
          <w:tcPr>
            <w:tcW w:w="6866" w:type="dxa"/>
            <w:tcBorders>
              <w:top w:val="single" w:sz="4" w:space="0" w:color="auto"/>
              <w:left w:val="nil"/>
              <w:bottom w:val="single" w:sz="4" w:space="0" w:color="auto"/>
              <w:right w:val="single" w:sz="4" w:space="0" w:color="auto"/>
            </w:tcBorders>
          </w:tcPr>
          <w:p w:rsidR="009B5E2E" w:rsidRPr="00125FBA" w:rsidRDefault="004837E1" w:rsidP="004837E1">
            <w:pPr>
              <w:overflowPunct w:val="0"/>
              <w:topLinePunct/>
              <w:spacing w:line="480" w:lineRule="exact"/>
              <w:rPr>
                <w:rFonts w:ascii="Times New Roman" w:eastAsia="楷体_GB2312" w:hAnsi="Times New Roman"/>
                <w:kern w:val="0"/>
                <w:sz w:val="36"/>
                <w:szCs w:val="36"/>
              </w:rPr>
            </w:pPr>
            <w:r w:rsidRPr="00125FBA">
              <w:rPr>
                <w:rFonts w:ascii="Times New Roman" w:eastAsia="仿宋_GB2312" w:hAnsi="Times New Roman" w:hint="eastAsia"/>
                <w:sz w:val="28"/>
                <w:szCs w:val="28"/>
              </w:rPr>
              <w:t>四川省第二轮中央生态环境保护督察第六十五项整改任务：自贡市荣县农村环境综合整治工程获得中央水污染防治资金</w:t>
            </w:r>
            <w:r w:rsidRPr="00125FBA">
              <w:rPr>
                <w:rFonts w:ascii="Times New Roman" w:eastAsia="仿宋_GB2312" w:hAnsi="Times New Roman" w:hint="eastAsia"/>
                <w:sz w:val="28"/>
                <w:szCs w:val="28"/>
              </w:rPr>
              <w:t>2488</w:t>
            </w:r>
            <w:r w:rsidRPr="00125FBA">
              <w:rPr>
                <w:rFonts w:ascii="Times New Roman" w:eastAsia="仿宋_GB2312" w:hAnsi="Times New Roman" w:hint="eastAsia"/>
                <w:sz w:val="28"/>
                <w:szCs w:val="28"/>
              </w:rPr>
              <w:t>万元，应于</w:t>
            </w:r>
            <w:r w:rsidRPr="00125FBA">
              <w:rPr>
                <w:rFonts w:ascii="Times New Roman" w:eastAsia="仿宋_GB2312" w:hAnsi="Times New Roman" w:hint="eastAsia"/>
                <w:sz w:val="28"/>
                <w:szCs w:val="28"/>
              </w:rPr>
              <w:t>2021</w:t>
            </w:r>
            <w:r w:rsidRPr="00125FBA">
              <w:rPr>
                <w:rFonts w:ascii="Times New Roman" w:eastAsia="仿宋_GB2312" w:hAnsi="Times New Roman" w:hint="eastAsia"/>
                <w:sz w:val="28"/>
                <w:szCs w:val="28"/>
              </w:rPr>
              <w:t>年</w:t>
            </w:r>
            <w:r w:rsidRPr="00125FBA">
              <w:rPr>
                <w:rFonts w:ascii="Times New Roman" w:eastAsia="仿宋_GB2312" w:hAnsi="Times New Roman" w:hint="eastAsia"/>
                <w:sz w:val="28"/>
                <w:szCs w:val="28"/>
              </w:rPr>
              <w:t>3</w:t>
            </w:r>
            <w:r w:rsidRPr="00125FBA">
              <w:rPr>
                <w:rFonts w:ascii="Times New Roman" w:eastAsia="仿宋_GB2312" w:hAnsi="Times New Roman" w:hint="eastAsia"/>
                <w:sz w:val="28"/>
                <w:szCs w:val="28"/>
              </w:rPr>
              <w:t>月完成，但截至</w:t>
            </w:r>
            <w:r w:rsidRPr="00125FBA">
              <w:rPr>
                <w:rFonts w:ascii="Times New Roman" w:eastAsia="仿宋_GB2312" w:hAnsi="Times New Roman" w:hint="eastAsia"/>
                <w:sz w:val="28"/>
                <w:szCs w:val="28"/>
              </w:rPr>
              <w:t>2021</w:t>
            </w:r>
            <w:r w:rsidRPr="00125FBA">
              <w:rPr>
                <w:rFonts w:ascii="Times New Roman" w:eastAsia="仿宋_GB2312" w:hAnsi="Times New Roman" w:hint="eastAsia"/>
                <w:sz w:val="28"/>
                <w:szCs w:val="28"/>
              </w:rPr>
              <w:t>年</w:t>
            </w:r>
            <w:r w:rsidRPr="00125FBA">
              <w:rPr>
                <w:rFonts w:ascii="Times New Roman" w:eastAsia="仿宋_GB2312" w:hAnsi="Times New Roman" w:hint="eastAsia"/>
                <w:sz w:val="28"/>
                <w:szCs w:val="28"/>
              </w:rPr>
              <w:t>7</w:t>
            </w:r>
            <w:r w:rsidRPr="00125FBA">
              <w:rPr>
                <w:rFonts w:ascii="Times New Roman" w:eastAsia="仿宋_GB2312" w:hAnsi="Times New Roman" w:hint="eastAsia"/>
                <w:sz w:val="28"/>
                <w:szCs w:val="28"/>
              </w:rPr>
              <w:t>月仍未开工建设。</w:t>
            </w:r>
          </w:p>
        </w:tc>
      </w:tr>
      <w:tr w:rsidR="009B5E2E" w:rsidRPr="00125FBA" w:rsidTr="00125FBA">
        <w:trPr>
          <w:trHeight w:val="598"/>
          <w:jc w:val="center"/>
        </w:trPr>
        <w:tc>
          <w:tcPr>
            <w:tcW w:w="1962" w:type="dxa"/>
            <w:tcBorders>
              <w:top w:val="single" w:sz="4" w:space="0" w:color="auto"/>
              <w:left w:val="single" w:sz="4" w:space="0" w:color="auto"/>
              <w:bottom w:val="single" w:sz="4" w:space="0" w:color="auto"/>
              <w:right w:val="single" w:sz="4" w:space="0" w:color="auto"/>
            </w:tcBorders>
            <w:vAlign w:val="center"/>
          </w:tcPr>
          <w:p w:rsidR="009B5E2E" w:rsidRPr="00125FBA" w:rsidRDefault="004837E1">
            <w:pPr>
              <w:overflowPunct w:val="0"/>
              <w:topLinePunct/>
              <w:spacing w:line="500" w:lineRule="exact"/>
              <w:jc w:val="center"/>
              <w:rPr>
                <w:rFonts w:ascii="Times New Roman" w:eastAsia="黑体" w:hAnsi="Times New Roman"/>
                <w:kern w:val="0"/>
                <w:sz w:val="32"/>
                <w:szCs w:val="32"/>
              </w:rPr>
            </w:pPr>
            <w:r w:rsidRPr="00125FBA">
              <w:rPr>
                <w:rFonts w:ascii="Times New Roman" w:eastAsia="黑体" w:hAnsi="Times New Roman"/>
                <w:kern w:val="0"/>
                <w:sz w:val="32"/>
                <w:szCs w:val="32"/>
              </w:rPr>
              <w:t>整改责任单位</w:t>
            </w:r>
          </w:p>
        </w:tc>
        <w:tc>
          <w:tcPr>
            <w:tcW w:w="6866" w:type="dxa"/>
            <w:tcBorders>
              <w:top w:val="single" w:sz="4" w:space="0" w:color="auto"/>
              <w:left w:val="nil"/>
              <w:bottom w:val="single" w:sz="4" w:space="0" w:color="auto"/>
              <w:right w:val="single" w:sz="4" w:space="0" w:color="auto"/>
            </w:tcBorders>
            <w:vAlign w:val="center"/>
          </w:tcPr>
          <w:p w:rsidR="009B5E2E" w:rsidRPr="00125FBA" w:rsidRDefault="004837E1" w:rsidP="004837E1">
            <w:pPr>
              <w:overflowPunct w:val="0"/>
              <w:topLinePunct/>
              <w:spacing w:line="480" w:lineRule="exact"/>
              <w:rPr>
                <w:rFonts w:ascii="Times New Roman" w:eastAsia="楷体_GB2312" w:hAnsi="Times New Roman"/>
                <w:kern w:val="0"/>
                <w:sz w:val="36"/>
                <w:szCs w:val="36"/>
              </w:rPr>
            </w:pPr>
            <w:r w:rsidRPr="00125FBA">
              <w:rPr>
                <w:rFonts w:ascii="Times New Roman" w:eastAsia="仿宋_GB2312" w:hAnsi="Times New Roman" w:cs="仿宋_GB2312" w:hint="eastAsia"/>
                <w:spacing w:val="10"/>
                <w:sz w:val="28"/>
                <w:szCs w:val="28"/>
              </w:rPr>
              <w:t>自贡市委、市政府</w:t>
            </w:r>
          </w:p>
        </w:tc>
      </w:tr>
      <w:tr w:rsidR="009B5E2E" w:rsidRPr="00125FBA" w:rsidTr="00125FBA">
        <w:trPr>
          <w:trHeight w:val="1028"/>
          <w:jc w:val="center"/>
        </w:trPr>
        <w:tc>
          <w:tcPr>
            <w:tcW w:w="1962" w:type="dxa"/>
            <w:tcBorders>
              <w:top w:val="single" w:sz="4" w:space="0" w:color="auto"/>
              <w:left w:val="single" w:sz="4" w:space="0" w:color="auto"/>
              <w:bottom w:val="single" w:sz="4" w:space="0" w:color="auto"/>
              <w:right w:val="single" w:sz="4" w:space="0" w:color="auto"/>
            </w:tcBorders>
            <w:vAlign w:val="center"/>
          </w:tcPr>
          <w:p w:rsidR="009B5E2E" w:rsidRPr="00125FBA" w:rsidRDefault="004837E1">
            <w:pPr>
              <w:overflowPunct w:val="0"/>
              <w:topLinePunct/>
              <w:spacing w:line="500" w:lineRule="exact"/>
              <w:jc w:val="center"/>
              <w:rPr>
                <w:rFonts w:ascii="Times New Roman" w:eastAsia="黑体" w:hAnsi="Times New Roman"/>
                <w:kern w:val="0"/>
                <w:sz w:val="32"/>
                <w:szCs w:val="32"/>
              </w:rPr>
            </w:pPr>
            <w:r w:rsidRPr="00125FBA">
              <w:rPr>
                <w:rFonts w:ascii="Times New Roman" w:eastAsia="黑体" w:hAnsi="Times New Roman"/>
                <w:kern w:val="0"/>
                <w:sz w:val="32"/>
                <w:szCs w:val="32"/>
              </w:rPr>
              <w:t>整改目标</w:t>
            </w:r>
          </w:p>
        </w:tc>
        <w:tc>
          <w:tcPr>
            <w:tcW w:w="6866" w:type="dxa"/>
            <w:tcBorders>
              <w:top w:val="single" w:sz="4" w:space="0" w:color="auto"/>
              <w:left w:val="nil"/>
              <w:bottom w:val="single" w:sz="4" w:space="0" w:color="auto"/>
              <w:right w:val="single" w:sz="4" w:space="0" w:color="auto"/>
            </w:tcBorders>
            <w:vAlign w:val="center"/>
          </w:tcPr>
          <w:p w:rsidR="009B5E2E" w:rsidRPr="00125FBA" w:rsidRDefault="004837E1" w:rsidP="004837E1">
            <w:pPr>
              <w:overflowPunct w:val="0"/>
              <w:topLinePunct/>
              <w:spacing w:line="480" w:lineRule="exact"/>
              <w:rPr>
                <w:rFonts w:ascii="Times New Roman" w:eastAsia="仿宋_GB2312" w:hAnsi="Times New Roman"/>
                <w:kern w:val="0"/>
                <w:sz w:val="36"/>
                <w:szCs w:val="36"/>
              </w:rPr>
            </w:pPr>
            <w:r w:rsidRPr="00125FBA">
              <w:rPr>
                <w:rFonts w:ascii="Times New Roman" w:eastAsia="仿宋_GB2312" w:hAnsi="Times New Roman" w:hint="eastAsia"/>
                <w:sz w:val="28"/>
                <w:szCs w:val="28"/>
              </w:rPr>
              <w:t>完成农村综合整治工程项目建设</w:t>
            </w:r>
            <w:r w:rsidRPr="00125FBA">
              <w:rPr>
                <w:rFonts w:ascii="Times New Roman" w:eastAsia="仿宋_GB2312" w:hAnsi="Times New Roman" w:hint="eastAsia"/>
                <w:sz w:val="28"/>
                <w:szCs w:val="28"/>
              </w:rPr>
              <w:t>。</w:t>
            </w:r>
          </w:p>
        </w:tc>
      </w:tr>
      <w:tr w:rsidR="009B5E2E" w:rsidRPr="00125FBA" w:rsidTr="00125FBA">
        <w:trPr>
          <w:trHeight w:val="1736"/>
          <w:jc w:val="center"/>
        </w:trPr>
        <w:tc>
          <w:tcPr>
            <w:tcW w:w="1962" w:type="dxa"/>
            <w:tcBorders>
              <w:top w:val="single" w:sz="4" w:space="0" w:color="auto"/>
              <w:left w:val="single" w:sz="4" w:space="0" w:color="auto"/>
              <w:bottom w:val="single" w:sz="4" w:space="0" w:color="auto"/>
              <w:right w:val="single" w:sz="4" w:space="0" w:color="auto"/>
            </w:tcBorders>
            <w:vAlign w:val="center"/>
          </w:tcPr>
          <w:p w:rsidR="009B5E2E" w:rsidRPr="00125FBA" w:rsidRDefault="004837E1">
            <w:pPr>
              <w:overflowPunct w:val="0"/>
              <w:topLinePunct/>
              <w:spacing w:line="500" w:lineRule="exact"/>
              <w:jc w:val="center"/>
              <w:rPr>
                <w:rFonts w:ascii="Times New Roman" w:eastAsia="黑体" w:hAnsi="Times New Roman"/>
                <w:kern w:val="0"/>
                <w:sz w:val="32"/>
                <w:szCs w:val="32"/>
              </w:rPr>
            </w:pPr>
            <w:r w:rsidRPr="00125FBA">
              <w:rPr>
                <w:rFonts w:ascii="Times New Roman" w:eastAsia="黑体" w:hAnsi="Times New Roman"/>
                <w:kern w:val="0"/>
                <w:sz w:val="32"/>
                <w:szCs w:val="32"/>
              </w:rPr>
              <w:t>整改措施</w:t>
            </w:r>
          </w:p>
        </w:tc>
        <w:tc>
          <w:tcPr>
            <w:tcW w:w="6866" w:type="dxa"/>
            <w:tcBorders>
              <w:top w:val="single" w:sz="4" w:space="0" w:color="auto"/>
              <w:left w:val="nil"/>
              <w:bottom w:val="single" w:sz="4" w:space="0" w:color="auto"/>
              <w:right w:val="single" w:sz="4" w:space="0" w:color="auto"/>
            </w:tcBorders>
          </w:tcPr>
          <w:p w:rsidR="009B5E2E" w:rsidRPr="00125FBA" w:rsidRDefault="004837E1" w:rsidP="004837E1">
            <w:pPr>
              <w:overflowPunct w:val="0"/>
              <w:topLinePunct/>
              <w:spacing w:line="480" w:lineRule="exact"/>
              <w:jc w:val="left"/>
              <w:rPr>
                <w:rFonts w:ascii="Times New Roman" w:eastAsia="仿宋_GB2312" w:hAnsi="Times New Roman"/>
                <w:sz w:val="28"/>
                <w:szCs w:val="28"/>
              </w:rPr>
            </w:pPr>
            <w:r w:rsidRPr="00125FBA">
              <w:rPr>
                <w:rFonts w:ascii="Times New Roman" w:eastAsia="仿宋_GB2312" w:hAnsi="Times New Roman" w:hint="eastAsia"/>
                <w:sz w:val="28"/>
                <w:szCs w:val="28"/>
              </w:rPr>
              <w:t>1.2021</w:t>
            </w:r>
            <w:r w:rsidRPr="00125FBA">
              <w:rPr>
                <w:rFonts w:ascii="Times New Roman" w:eastAsia="仿宋_GB2312" w:hAnsi="Times New Roman" w:hint="eastAsia"/>
                <w:sz w:val="28"/>
                <w:szCs w:val="28"/>
              </w:rPr>
              <w:t>年</w:t>
            </w:r>
            <w:r w:rsidRPr="00125FBA">
              <w:rPr>
                <w:rFonts w:ascii="Times New Roman" w:eastAsia="仿宋_GB2312" w:hAnsi="Times New Roman" w:hint="eastAsia"/>
                <w:sz w:val="28"/>
                <w:szCs w:val="28"/>
              </w:rPr>
              <w:t>9</w:t>
            </w:r>
            <w:r w:rsidRPr="00125FBA">
              <w:rPr>
                <w:rFonts w:ascii="Times New Roman" w:eastAsia="仿宋_GB2312" w:hAnsi="Times New Roman" w:hint="eastAsia"/>
                <w:sz w:val="28"/>
                <w:szCs w:val="28"/>
              </w:rPr>
              <w:t>月</w:t>
            </w:r>
            <w:r w:rsidRPr="00125FBA">
              <w:rPr>
                <w:rFonts w:ascii="Times New Roman" w:eastAsia="仿宋_GB2312" w:hAnsi="Times New Roman" w:hint="eastAsia"/>
                <w:sz w:val="28"/>
                <w:szCs w:val="28"/>
              </w:rPr>
              <w:t>,</w:t>
            </w:r>
            <w:r w:rsidRPr="00125FBA">
              <w:rPr>
                <w:rFonts w:ascii="Times New Roman" w:eastAsia="仿宋_GB2312" w:hAnsi="Times New Roman" w:hint="eastAsia"/>
                <w:sz w:val="28"/>
                <w:szCs w:val="28"/>
              </w:rPr>
              <w:t>自贡市荣县农村环境综合整治工程已开工建设。</w:t>
            </w:r>
          </w:p>
          <w:p w:rsidR="009B5E2E" w:rsidRPr="00125FBA" w:rsidRDefault="004837E1" w:rsidP="004837E1">
            <w:pPr>
              <w:overflowPunct w:val="0"/>
              <w:topLinePunct/>
              <w:spacing w:line="480" w:lineRule="exact"/>
              <w:jc w:val="left"/>
              <w:rPr>
                <w:rFonts w:ascii="Times New Roman" w:eastAsia="仿宋_GB2312" w:hAnsi="Times New Roman"/>
                <w:sz w:val="28"/>
                <w:szCs w:val="28"/>
              </w:rPr>
            </w:pPr>
            <w:r w:rsidRPr="00125FBA">
              <w:rPr>
                <w:rFonts w:ascii="Times New Roman" w:eastAsia="仿宋_GB2312" w:hAnsi="Times New Roman" w:hint="eastAsia"/>
                <w:sz w:val="28"/>
                <w:szCs w:val="28"/>
              </w:rPr>
              <w:t>2.2022</w:t>
            </w:r>
            <w:r w:rsidRPr="00125FBA">
              <w:rPr>
                <w:rFonts w:ascii="Times New Roman" w:eastAsia="仿宋_GB2312" w:hAnsi="Times New Roman" w:hint="eastAsia"/>
                <w:sz w:val="28"/>
                <w:szCs w:val="28"/>
              </w:rPr>
              <w:t>年</w:t>
            </w:r>
            <w:r w:rsidRPr="00125FBA">
              <w:rPr>
                <w:rFonts w:ascii="Times New Roman" w:eastAsia="仿宋_GB2312" w:hAnsi="Times New Roman" w:hint="eastAsia"/>
                <w:sz w:val="28"/>
                <w:szCs w:val="28"/>
              </w:rPr>
              <w:t>6</w:t>
            </w:r>
            <w:r w:rsidRPr="00125FBA">
              <w:rPr>
                <w:rFonts w:ascii="Times New Roman" w:eastAsia="仿宋_GB2312" w:hAnsi="Times New Roman" w:hint="eastAsia"/>
                <w:sz w:val="28"/>
                <w:szCs w:val="28"/>
              </w:rPr>
              <w:t>月底前</w:t>
            </w:r>
            <w:r w:rsidRPr="00125FBA">
              <w:rPr>
                <w:rFonts w:ascii="Times New Roman" w:eastAsia="仿宋_GB2312" w:hAnsi="Times New Roman" w:hint="eastAsia"/>
                <w:sz w:val="28"/>
                <w:szCs w:val="28"/>
              </w:rPr>
              <w:t>,</w:t>
            </w:r>
            <w:r w:rsidRPr="00125FBA">
              <w:rPr>
                <w:rFonts w:ascii="Times New Roman" w:eastAsia="仿宋_GB2312" w:hAnsi="Times New Roman" w:hint="eastAsia"/>
                <w:sz w:val="28"/>
                <w:szCs w:val="28"/>
              </w:rPr>
              <w:t>完成整治工程建设。</w:t>
            </w:r>
          </w:p>
          <w:p w:rsidR="009B5E2E" w:rsidRPr="00125FBA" w:rsidRDefault="004837E1" w:rsidP="004837E1">
            <w:pPr>
              <w:overflowPunct w:val="0"/>
              <w:topLinePunct/>
              <w:spacing w:line="480" w:lineRule="exact"/>
              <w:rPr>
                <w:rFonts w:ascii="Times New Roman" w:eastAsia="楷体_GB2312" w:hAnsi="Times New Roman"/>
                <w:kern w:val="0"/>
                <w:sz w:val="36"/>
                <w:szCs w:val="36"/>
              </w:rPr>
            </w:pPr>
            <w:r w:rsidRPr="00125FBA">
              <w:rPr>
                <w:rFonts w:ascii="Times New Roman" w:eastAsia="仿宋_GB2312" w:hAnsi="Times New Roman" w:hint="eastAsia"/>
                <w:sz w:val="28"/>
                <w:szCs w:val="28"/>
              </w:rPr>
              <w:t>3.</w:t>
            </w:r>
            <w:r w:rsidRPr="00125FBA">
              <w:rPr>
                <w:rFonts w:ascii="Times New Roman" w:eastAsia="仿宋_GB2312" w:hAnsi="Times New Roman" w:hint="eastAsia"/>
                <w:sz w:val="28"/>
                <w:szCs w:val="28"/>
              </w:rPr>
              <w:t>强化资金保障，提高资金执行率，按进度实现支付，确保项目按期完成。</w:t>
            </w:r>
          </w:p>
        </w:tc>
      </w:tr>
      <w:tr w:rsidR="009B5E2E" w:rsidRPr="00125FBA" w:rsidTr="00125FBA">
        <w:trPr>
          <w:trHeight w:val="3005"/>
          <w:jc w:val="center"/>
        </w:trPr>
        <w:tc>
          <w:tcPr>
            <w:tcW w:w="1962" w:type="dxa"/>
            <w:tcBorders>
              <w:top w:val="single" w:sz="4" w:space="0" w:color="auto"/>
              <w:left w:val="single" w:sz="4" w:space="0" w:color="auto"/>
              <w:bottom w:val="single" w:sz="4" w:space="0" w:color="auto"/>
              <w:right w:val="single" w:sz="4" w:space="0" w:color="auto"/>
            </w:tcBorders>
            <w:vAlign w:val="center"/>
          </w:tcPr>
          <w:p w:rsidR="009B5E2E" w:rsidRPr="00125FBA" w:rsidRDefault="004837E1">
            <w:pPr>
              <w:overflowPunct w:val="0"/>
              <w:topLinePunct/>
              <w:spacing w:line="500" w:lineRule="exact"/>
              <w:jc w:val="center"/>
              <w:rPr>
                <w:rFonts w:ascii="Times New Roman" w:eastAsia="黑体" w:hAnsi="Times New Roman"/>
                <w:kern w:val="0"/>
                <w:sz w:val="32"/>
                <w:szCs w:val="32"/>
              </w:rPr>
            </w:pPr>
            <w:r w:rsidRPr="00125FBA">
              <w:rPr>
                <w:rFonts w:ascii="Times New Roman" w:eastAsia="黑体" w:hAnsi="Times New Roman"/>
                <w:kern w:val="0"/>
                <w:sz w:val="32"/>
                <w:szCs w:val="32"/>
              </w:rPr>
              <w:t>整改主要工作</w:t>
            </w:r>
          </w:p>
          <w:p w:rsidR="009B5E2E" w:rsidRPr="00125FBA" w:rsidRDefault="004837E1">
            <w:pPr>
              <w:overflowPunct w:val="0"/>
              <w:topLinePunct/>
              <w:spacing w:line="500" w:lineRule="exact"/>
              <w:jc w:val="center"/>
              <w:rPr>
                <w:rFonts w:ascii="Times New Roman" w:eastAsia="黑体" w:hAnsi="Times New Roman"/>
                <w:kern w:val="0"/>
                <w:sz w:val="32"/>
                <w:szCs w:val="32"/>
              </w:rPr>
            </w:pPr>
            <w:r w:rsidRPr="00125FBA">
              <w:rPr>
                <w:rFonts w:ascii="Times New Roman" w:eastAsia="黑体" w:hAnsi="Times New Roman"/>
                <w:kern w:val="0"/>
                <w:sz w:val="32"/>
                <w:szCs w:val="32"/>
              </w:rPr>
              <w:t>及成效</w:t>
            </w:r>
          </w:p>
        </w:tc>
        <w:tc>
          <w:tcPr>
            <w:tcW w:w="6866" w:type="dxa"/>
            <w:tcBorders>
              <w:top w:val="single" w:sz="4" w:space="0" w:color="auto"/>
              <w:left w:val="nil"/>
              <w:bottom w:val="single" w:sz="4" w:space="0" w:color="auto"/>
              <w:right w:val="single" w:sz="4" w:space="0" w:color="auto"/>
            </w:tcBorders>
          </w:tcPr>
          <w:p w:rsidR="009B5E2E" w:rsidRPr="00125FBA" w:rsidRDefault="004837E1" w:rsidP="004837E1">
            <w:pPr>
              <w:overflowPunct w:val="0"/>
              <w:topLinePunct/>
              <w:spacing w:line="480" w:lineRule="exact"/>
              <w:jc w:val="left"/>
              <w:rPr>
                <w:rFonts w:ascii="Times New Roman" w:eastAsia="仿宋_GB2312" w:hAnsi="Times New Roman"/>
                <w:sz w:val="28"/>
                <w:szCs w:val="28"/>
              </w:rPr>
            </w:pPr>
            <w:r w:rsidRPr="00125FBA">
              <w:rPr>
                <w:rFonts w:ascii="Times New Roman" w:eastAsia="仿宋_GB2312" w:hAnsi="Times New Roman" w:hint="eastAsia"/>
                <w:sz w:val="28"/>
                <w:szCs w:val="28"/>
              </w:rPr>
              <w:t>1.</w:t>
            </w:r>
            <w:r w:rsidRPr="00125FBA">
              <w:rPr>
                <w:rFonts w:ascii="Times New Roman" w:eastAsia="仿宋_GB2312" w:hAnsi="Times New Roman" w:hint="eastAsia"/>
                <w:sz w:val="28"/>
                <w:szCs w:val="28"/>
              </w:rPr>
              <w:t>荣县</w:t>
            </w:r>
            <w:proofErr w:type="gramStart"/>
            <w:r w:rsidRPr="00125FBA">
              <w:rPr>
                <w:rFonts w:ascii="Times New Roman" w:eastAsia="仿宋_GB2312" w:hAnsi="Times New Roman" w:hint="eastAsia"/>
                <w:sz w:val="28"/>
                <w:szCs w:val="28"/>
              </w:rPr>
              <w:t>2020</w:t>
            </w:r>
            <w:r w:rsidRPr="00125FBA">
              <w:rPr>
                <w:rFonts w:ascii="Times New Roman" w:eastAsia="仿宋_GB2312" w:hAnsi="Times New Roman" w:hint="eastAsia"/>
                <w:sz w:val="28"/>
                <w:szCs w:val="28"/>
              </w:rPr>
              <w:t>年旭水河</w:t>
            </w:r>
            <w:proofErr w:type="gramEnd"/>
            <w:r w:rsidRPr="00125FBA">
              <w:rPr>
                <w:rFonts w:ascii="Times New Roman" w:eastAsia="仿宋_GB2312" w:hAnsi="Times New Roman" w:hint="eastAsia"/>
                <w:sz w:val="28"/>
                <w:szCs w:val="28"/>
              </w:rPr>
              <w:t>流域</w:t>
            </w:r>
            <w:r w:rsidRPr="00125FBA">
              <w:rPr>
                <w:rFonts w:ascii="Times New Roman" w:eastAsia="仿宋_GB2312" w:hAnsi="Times New Roman" w:hint="eastAsia"/>
                <w:sz w:val="28"/>
                <w:szCs w:val="28"/>
              </w:rPr>
              <w:t>40</w:t>
            </w:r>
            <w:r w:rsidRPr="00125FBA">
              <w:rPr>
                <w:rFonts w:ascii="Times New Roman" w:eastAsia="仿宋_GB2312" w:hAnsi="Times New Roman" w:hint="eastAsia"/>
                <w:sz w:val="28"/>
                <w:szCs w:val="28"/>
              </w:rPr>
              <w:t>个村庄环境综合整治项目和荣县</w:t>
            </w:r>
            <w:r w:rsidRPr="00125FBA">
              <w:rPr>
                <w:rFonts w:ascii="Times New Roman" w:eastAsia="仿宋_GB2312" w:hAnsi="Times New Roman" w:hint="eastAsia"/>
                <w:sz w:val="28"/>
                <w:szCs w:val="28"/>
              </w:rPr>
              <w:t>24</w:t>
            </w:r>
            <w:r w:rsidRPr="00125FBA">
              <w:rPr>
                <w:rFonts w:ascii="Times New Roman" w:eastAsia="仿宋_GB2312" w:hAnsi="Times New Roman" w:hint="eastAsia"/>
                <w:sz w:val="28"/>
                <w:szCs w:val="28"/>
              </w:rPr>
              <w:t>个乡镇集中式饮用水水源保护区环境整治项目已于</w:t>
            </w:r>
            <w:r w:rsidRPr="00125FBA">
              <w:rPr>
                <w:rFonts w:ascii="Times New Roman" w:eastAsia="仿宋_GB2312" w:hAnsi="Times New Roman" w:hint="eastAsia"/>
                <w:sz w:val="28"/>
                <w:szCs w:val="28"/>
              </w:rPr>
              <w:t>2021</w:t>
            </w:r>
            <w:r w:rsidRPr="00125FBA">
              <w:rPr>
                <w:rFonts w:ascii="Times New Roman" w:eastAsia="仿宋_GB2312" w:hAnsi="Times New Roman" w:hint="eastAsia"/>
                <w:sz w:val="28"/>
                <w:szCs w:val="28"/>
              </w:rPr>
              <w:t>年</w:t>
            </w:r>
            <w:r w:rsidR="00125FBA" w:rsidRPr="00125FBA">
              <w:rPr>
                <w:rFonts w:ascii="Times New Roman" w:eastAsia="仿宋_GB2312" w:hAnsi="Times New Roman" w:hint="eastAsia"/>
                <w:sz w:val="28"/>
                <w:szCs w:val="28"/>
              </w:rPr>
              <w:t>9</w:t>
            </w:r>
            <w:r w:rsidRPr="00125FBA">
              <w:rPr>
                <w:rFonts w:ascii="Times New Roman" w:eastAsia="仿宋_GB2312" w:hAnsi="Times New Roman" w:hint="eastAsia"/>
                <w:sz w:val="28"/>
                <w:szCs w:val="28"/>
              </w:rPr>
              <w:t>月开工建设。</w:t>
            </w:r>
          </w:p>
          <w:p w:rsidR="009B5E2E" w:rsidRPr="00125FBA" w:rsidRDefault="004837E1" w:rsidP="004837E1">
            <w:pPr>
              <w:overflowPunct w:val="0"/>
              <w:topLinePunct/>
              <w:spacing w:line="480" w:lineRule="exact"/>
              <w:jc w:val="left"/>
              <w:rPr>
                <w:rFonts w:ascii="Times New Roman" w:eastAsia="仿宋_GB2312" w:hAnsi="Times New Roman"/>
                <w:sz w:val="28"/>
                <w:szCs w:val="28"/>
              </w:rPr>
            </w:pPr>
            <w:r w:rsidRPr="00125FBA">
              <w:rPr>
                <w:rFonts w:ascii="Times New Roman" w:eastAsia="仿宋_GB2312" w:hAnsi="Times New Roman" w:hint="eastAsia"/>
                <w:sz w:val="28"/>
                <w:szCs w:val="28"/>
              </w:rPr>
              <w:t>2.</w:t>
            </w:r>
            <w:r w:rsidRPr="00125FBA">
              <w:rPr>
                <w:rFonts w:ascii="Times New Roman" w:eastAsia="仿宋_GB2312" w:hAnsi="Times New Roman" w:hint="eastAsia"/>
                <w:sz w:val="28"/>
                <w:szCs w:val="28"/>
              </w:rPr>
              <w:t>荣县</w:t>
            </w:r>
            <w:proofErr w:type="gramStart"/>
            <w:r w:rsidRPr="00125FBA">
              <w:rPr>
                <w:rFonts w:ascii="Times New Roman" w:eastAsia="仿宋_GB2312" w:hAnsi="Times New Roman" w:hint="eastAsia"/>
                <w:sz w:val="28"/>
                <w:szCs w:val="28"/>
              </w:rPr>
              <w:t>2020</w:t>
            </w:r>
            <w:r w:rsidRPr="00125FBA">
              <w:rPr>
                <w:rFonts w:ascii="Times New Roman" w:eastAsia="仿宋_GB2312" w:hAnsi="Times New Roman" w:hint="eastAsia"/>
                <w:sz w:val="28"/>
                <w:szCs w:val="28"/>
              </w:rPr>
              <w:t>年旭水河</w:t>
            </w:r>
            <w:proofErr w:type="gramEnd"/>
            <w:r w:rsidRPr="00125FBA">
              <w:rPr>
                <w:rFonts w:ascii="Times New Roman" w:eastAsia="仿宋_GB2312" w:hAnsi="Times New Roman" w:hint="eastAsia"/>
                <w:sz w:val="28"/>
                <w:szCs w:val="28"/>
              </w:rPr>
              <w:t>流域</w:t>
            </w:r>
            <w:r w:rsidRPr="00125FBA">
              <w:rPr>
                <w:rFonts w:ascii="Times New Roman" w:eastAsia="仿宋_GB2312" w:hAnsi="Times New Roman" w:hint="eastAsia"/>
                <w:sz w:val="28"/>
                <w:szCs w:val="28"/>
              </w:rPr>
              <w:t>40</w:t>
            </w:r>
            <w:r w:rsidRPr="00125FBA">
              <w:rPr>
                <w:rFonts w:ascii="Times New Roman" w:eastAsia="仿宋_GB2312" w:hAnsi="Times New Roman" w:hint="eastAsia"/>
                <w:sz w:val="28"/>
                <w:szCs w:val="28"/>
              </w:rPr>
              <w:t>个村庄环境综合整治项目和荣县</w:t>
            </w:r>
            <w:r w:rsidRPr="00125FBA">
              <w:rPr>
                <w:rFonts w:ascii="Times New Roman" w:eastAsia="仿宋_GB2312" w:hAnsi="Times New Roman" w:hint="eastAsia"/>
                <w:sz w:val="28"/>
                <w:szCs w:val="28"/>
              </w:rPr>
              <w:t>24</w:t>
            </w:r>
            <w:r w:rsidRPr="00125FBA">
              <w:rPr>
                <w:rFonts w:ascii="Times New Roman" w:eastAsia="仿宋_GB2312" w:hAnsi="Times New Roman" w:hint="eastAsia"/>
                <w:sz w:val="28"/>
                <w:szCs w:val="28"/>
              </w:rPr>
              <w:t>个乡镇集中式饮用水水源保护区环境整治项目已于</w:t>
            </w:r>
            <w:r w:rsidRPr="00125FBA">
              <w:rPr>
                <w:rFonts w:ascii="Times New Roman" w:eastAsia="仿宋_GB2312" w:hAnsi="Times New Roman" w:hint="eastAsia"/>
                <w:sz w:val="28"/>
                <w:szCs w:val="28"/>
              </w:rPr>
              <w:t>2022</w:t>
            </w:r>
            <w:r w:rsidRPr="00125FBA">
              <w:rPr>
                <w:rFonts w:ascii="Times New Roman" w:eastAsia="仿宋_GB2312" w:hAnsi="Times New Roman" w:hint="eastAsia"/>
                <w:sz w:val="28"/>
                <w:szCs w:val="28"/>
              </w:rPr>
              <w:t>年</w:t>
            </w:r>
            <w:r w:rsidRPr="00125FBA">
              <w:rPr>
                <w:rFonts w:ascii="Times New Roman" w:eastAsia="仿宋_GB2312" w:hAnsi="Times New Roman" w:hint="eastAsia"/>
                <w:sz w:val="28"/>
                <w:szCs w:val="28"/>
              </w:rPr>
              <w:t>1</w:t>
            </w:r>
            <w:r w:rsidRPr="00125FBA">
              <w:rPr>
                <w:rFonts w:ascii="Times New Roman" w:eastAsia="仿宋_GB2312" w:hAnsi="Times New Roman" w:hint="eastAsia"/>
                <w:sz w:val="28"/>
                <w:szCs w:val="28"/>
              </w:rPr>
              <w:t>月竣工验收。</w:t>
            </w:r>
          </w:p>
          <w:p w:rsidR="009B5E2E" w:rsidRPr="00125FBA" w:rsidRDefault="004837E1" w:rsidP="004837E1">
            <w:pPr>
              <w:overflowPunct w:val="0"/>
              <w:topLinePunct/>
              <w:spacing w:line="480" w:lineRule="exact"/>
              <w:rPr>
                <w:rFonts w:ascii="Times New Roman" w:eastAsia="楷体_GB2312" w:hAnsi="Times New Roman"/>
                <w:kern w:val="0"/>
                <w:sz w:val="36"/>
                <w:szCs w:val="36"/>
              </w:rPr>
            </w:pPr>
            <w:r w:rsidRPr="00125FBA">
              <w:rPr>
                <w:rFonts w:ascii="Times New Roman" w:eastAsia="仿宋_GB2312" w:hAnsi="Times New Roman" w:hint="eastAsia"/>
                <w:sz w:val="28"/>
                <w:szCs w:val="28"/>
              </w:rPr>
              <w:t>3.</w:t>
            </w:r>
            <w:r w:rsidRPr="00125FBA">
              <w:rPr>
                <w:rFonts w:ascii="Times New Roman" w:eastAsia="仿宋_GB2312" w:hAnsi="Times New Roman" w:hint="eastAsia"/>
                <w:sz w:val="28"/>
                <w:szCs w:val="28"/>
              </w:rPr>
              <w:t>荣县</w:t>
            </w:r>
            <w:proofErr w:type="gramStart"/>
            <w:r w:rsidRPr="00125FBA">
              <w:rPr>
                <w:rFonts w:ascii="Times New Roman" w:eastAsia="仿宋_GB2312" w:hAnsi="Times New Roman" w:hint="eastAsia"/>
                <w:sz w:val="28"/>
                <w:szCs w:val="28"/>
              </w:rPr>
              <w:t>2020</w:t>
            </w:r>
            <w:r w:rsidRPr="00125FBA">
              <w:rPr>
                <w:rFonts w:ascii="Times New Roman" w:eastAsia="仿宋_GB2312" w:hAnsi="Times New Roman" w:hint="eastAsia"/>
                <w:sz w:val="28"/>
                <w:szCs w:val="28"/>
              </w:rPr>
              <w:t>年旭水河</w:t>
            </w:r>
            <w:proofErr w:type="gramEnd"/>
            <w:r w:rsidRPr="00125FBA">
              <w:rPr>
                <w:rFonts w:ascii="Times New Roman" w:eastAsia="仿宋_GB2312" w:hAnsi="Times New Roman" w:hint="eastAsia"/>
                <w:sz w:val="28"/>
                <w:szCs w:val="28"/>
              </w:rPr>
              <w:t>流域</w:t>
            </w:r>
            <w:r w:rsidRPr="00125FBA">
              <w:rPr>
                <w:rFonts w:ascii="Times New Roman" w:eastAsia="仿宋_GB2312" w:hAnsi="Times New Roman" w:hint="eastAsia"/>
                <w:sz w:val="28"/>
                <w:szCs w:val="28"/>
              </w:rPr>
              <w:t>40</w:t>
            </w:r>
            <w:r w:rsidRPr="00125FBA">
              <w:rPr>
                <w:rFonts w:ascii="Times New Roman" w:eastAsia="仿宋_GB2312" w:hAnsi="Times New Roman" w:hint="eastAsia"/>
                <w:sz w:val="28"/>
                <w:szCs w:val="28"/>
              </w:rPr>
              <w:t>个村庄环境综合整治项目和荣县</w:t>
            </w:r>
            <w:r w:rsidRPr="00125FBA">
              <w:rPr>
                <w:rFonts w:ascii="Times New Roman" w:eastAsia="仿宋_GB2312" w:hAnsi="Times New Roman" w:hint="eastAsia"/>
                <w:sz w:val="28"/>
                <w:szCs w:val="28"/>
              </w:rPr>
              <w:t>24</w:t>
            </w:r>
            <w:r w:rsidRPr="00125FBA">
              <w:rPr>
                <w:rFonts w:ascii="Times New Roman" w:eastAsia="仿宋_GB2312" w:hAnsi="Times New Roman" w:hint="eastAsia"/>
                <w:sz w:val="28"/>
                <w:szCs w:val="28"/>
              </w:rPr>
              <w:t>个乡镇集中式饮用水水源保护区环境整治项目共获得中央水污染防治资金</w:t>
            </w:r>
            <w:r w:rsidRPr="00125FBA">
              <w:rPr>
                <w:rFonts w:ascii="Times New Roman" w:eastAsia="仿宋_GB2312" w:hAnsi="Times New Roman" w:hint="eastAsia"/>
                <w:sz w:val="28"/>
                <w:szCs w:val="28"/>
              </w:rPr>
              <w:t>2488</w:t>
            </w:r>
            <w:r w:rsidRPr="00125FBA">
              <w:rPr>
                <w:rFonts w:ascii="Times New Roman" w:eastAsia="仿宋_GB2312" w:hAnsi="Times New Roman" w:hint="eastAsia"/>
                <w:sz w:val="28"/>
                <w:szCs w:val="28"/>
              </w:rPr>
              <w:t>万元，实际支出</w:t>
            </w:r>
            <w:r w:rsidRPr="00125FBA">
              <w:rPr>
                <w:rFonts w:ascii="Times New Roman" w:eastAsia="仿宋_GB2312" w:hAnsi="Times New Roman" w:hint="eastAsia"/>
                <w:sz w:val="28"/>
                <w:szCs w:val="28"/>
              </w:rPr>
              <w:t>2163.31</w:t>
            </w:r>
            <w:r w:rsidRPr="00125FBA">
              <w:rPr>
                <w:rFonts w:ascii="Times New Roman" w:eastAsia="仿宋_GB2312" w:hAnsi="Times New Roman" w:hint="eastAsia"/>
                <w:sz w:val="28"/>
                <w:szCs w:val="28"/>
              </w:rPr>
              <w:t>万元，结余资金</w:t>
            </w:r>
            <w:r w:rsidRPr="00125FBA">
              <w:rPr>
                <w:rFonts w:ascii="Times New Roman" w:eastAsia="仿宋_GB2312" w:hAnsi="Times New Roman" w:hint="eastAsia"/>
                <w:sz w:val="28"/>
                <w:szCs w:val="28"/>
              </w:rPr>
              <w:t>324.69</w:t>
            </w:r>
            <w:r w:rsidRPr="00125FBA">
              <w:rPr>
                <w:rFonts w:ascii="Times New Roman" w:eastAsia="仿宋_GB2312" w:hAnsi="Times New Roman" w:hint="eastAsia"/>
                <w:sz w:val="28"/>
                <w:szCs w:val="28"/>
              </w:rPr>
              <w:t>万元由荣县财政局于</w:t>
            </w:r>
            <w:r w:rsidRPr="00125FBA">
              <w:rPr>
                <w:rFonts w:ascii="Times New Roman" w:eastAsia="仿宋_GB2312" w:hAnsi="Times New Roman" w:hint="eastAsia"/>
                <w:sz w:val="28"/>
                <w:szCs w:val="28"/>
              </w:rPr>
              <w:t>2024</w:t>
            </w:r>
            <w:r w:rsidRPr="00125FBA">
              <w:rPr>
                <w:rFonts w:ascii="Times New Roman" w:eastAsia="仿宋_GB2312" w:hAnsi="Times New Roman" w:hint="eastAsia"/>
                <w:sz w:val="28"/>
                <w:szCs w:val="28"/>
              </w:rPr>
              <w:t>年</w:t>
            </w:r>
            <w:r w:rsidRPr="00125FBA">
              <w:rPr>
                <w:rFonts w:ascii="Times New Roman" w:eastAsia="仿宋_GB2312" w:hAnsi="Times New Roman" w:hint="eastAsia"/>
                <w:sz w:val="28"/>
                <w:szCs w:val="28"/>
              </w:rPr>
              <w:t>8</w:t>
            </w:r>
            <w:r w:rsidRPr="00125FBA">
              <w:rPr>
                <w:rFonts w:ascii="Times New Roman" w:eastAsia="仿宋_GB2312" w:hAnsi="Times New Roman" w:hint="eastAsia"/>
                <w:sz w:val="28"/>
                <w:szCs w:val="28"/>
              </w:rPr>
              <w:t>月收回统筹管理，并用于同类生态环境</w:t>
            </w:r>
            <w:proofErr w:type="gramStart"/>
            <w:r w:rsidRPr="00125FBA">
              <w:rPr>
                <w:rFonts w:ascii="Times New Roman" w:eastAsia="仿宋_GB2312" w:hAnsi="Times New Roman" w:hint="eastAsia"/>
                <w:sz w:val="28"/>
                <w:szCs w:val="28"/>
              </w:rPr>
              <w:t>保护整治</w:t>
            </w:r>
            <w:proofErr w:type="gramEnd"/>
            <w:r w:rsidRPr="00125FBA">
              <w:rPr>
                <w:rFonts w:ascii="Times New Roman" w:eastAsia="仿宋_GB2312" w:hAnsi="Times New Roman" w:hint="eastAsia"/>
                <w:sz w:val="28"/>
                <w:szCs w:val="28"/>
              </w:rPr>
              <w:t>项目。</w:t>
            </w:r>
          </w:p>
        </w:tc>
      </w:tr>
      <w:bookmarkEnd w:id="0"/>
    </w:tbl>
    <w:p w:rsidR="009B5E2E" w:rsidRPr="00125FBA" w:rsidRDefault="009B5E2E">
      <w:pPr>
        <w:rPr>
          <w:rFonts w:ascii="Times New Roman" w:hAnsi="Times New Roman"/>
        </w:rPr>
      </w:pPr>
    </w:p>
    <w:sectPr w:rsidR="009B5E2E" w:rsidRPr="00125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955E6"/>
    <w:rsid w:val="FFB955E6"/>
    <w:rsid w:val="00125FBA"/>
    <w:rsid w:val="004837E1"/>
    <w:rsid w:val="009B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C1BF4"/>
  <w15:docId w15:val="{508C9454-6A84-4FBB-809E-5E347B5C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alutation"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qFormat/>
    <w:rPr>
      <w:rFonts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钟毅</cp:lastModifiedBy>
  <cp:revision>3</cp:revision>
  <dcterms:created xsi:type="dcterms:W3CDTF">2025-04-21T10:24:00Z</dcterms:created>
  <dcterms:modified xsi:type="dcterms:W3CDTF">2025-04-21T02:34:00Z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70BA90192F120B5C68AC05683716B770</vt:lpwstr>
  </property>
</Properties>
</file>