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2023年6月和1—6月全省市级城市地表水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2"/>
        <w:gridCol w:w="1570"/>
        <w:gridCol w:w="1312"/>
        <w:gridCol w:w="1460"/>
        <w:gridCol w:w="165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6月排名情况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1.8511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甘孜州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-20.45%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1.9558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-17.23%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2.1672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遂宁市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-15.70%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4.4493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凉山州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4.3034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南充市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12.39%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3.9694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1—6月排名情况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2.6463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-7.09%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2.7557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-6.24%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3.0444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-5.45%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4.8381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6.02%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倒2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4.7918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倒3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4.5337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2.86%</w:t>
            </w:r>
          </w:p>
        </w:tc>
      </w:tr>
    </w:tbl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2023年6月和1—6月全省县级城市地表水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</w:p>
    <w:p>
      <w:pPr>
        <w:pStyle w:val="2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91"/>
        <w:gridCol w:w="2303"/>
        <w:gridCol w:w="1154"/>
        <w:gridCol w:w="850"/>
        <w:gridCol w:w="228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1.2979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-49.99%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1.3732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1.3928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-42.81%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色达县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1.6429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-42.31%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1.6577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-36.42%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1.6646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1.6773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-31.23%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1.7262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-30.68%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1.7342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1.7362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5.6533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78.94%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5.5842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71.78%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5.3164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昭觉县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5.3071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成都市武侯区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63.73%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5.2219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56.14%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5.1933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5.1357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36.49%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5.0601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5.0416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35.78%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倒10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青神县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4.8856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宁南县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1－6月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2.1232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-32.17%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2.3440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2.3753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2.4477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2.4622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2.4774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2.4860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乐山市五通桥区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2.5413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成都市东部新区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2.5433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-15.83%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2.5729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-15.10%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6.0826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32.24%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6.0073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24.27%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5.9128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沐川县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24.17%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5.8980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荣县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5.4415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5.3275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5.3255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5.3080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蓬溪县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5.2355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14.90%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倒10</w:t>
            </w:r>
          </w:p>
        </w:tc>
        <w:tc>
          <w:tcPr>
            <w:tcW w:w="1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5.1788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倒10</w:t>
            </w: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大英县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13.64%</w:t>
            </w:r>
          </w:p>
        </w:tc>
      </w:tr>
    </w:tbl>
    <w:p>
      <w:pPr>
        <w:pStyle w:val="2"/>
        <w:overflowPunct w:val="0"/>
        <w:topLinePunct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spacing w:line="600" w:lineRule="exact"/>
        <w:jc w:val="center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overflowPunct w:val="0"/>
        <w:topLinePunct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2023年6月和1—6月21个市级城市环境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312"/>
        <w:gridCol w:w="1461"/>
        <w:gridCol w:w="165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6月排名情况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1.68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1.8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2.21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-11.60%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2.48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2.62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2.72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-7.50%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2.72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2.74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-5.40%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2.75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2.75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2.88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2.97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3.11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3.17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1—6月排名情况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1.81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1.82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3.46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3.48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3.54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3.83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3.89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3.95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4.02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4.09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12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13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14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4.24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4.25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4.3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4.45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4.52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19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4.61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6.31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61%</w:t>
            </w:r>
          </w:p>
        </w:tc>
      </w:tr>
    </w:tbl>
    <w:p>
      <w:pPr>
        <w:overflowPunct w:val="0"/>
        <w:topLinePunct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bidi="ar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  <w:lang w:bidi="ar"/>
        </w:rPr>
        <w:t>绵阳市4、5月出现人为干扰，对当月六项污染物浓度进行了最大值替代处理。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Cs w:val="32"/>
        </w:rPr>
      </w:pPr>
    </w:p>
    <w:p>
      <w:pPr>
        <w:overflowPunct w:val="0"/>
        <w:topLinePunct/>
        <w:jc w:val="left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2023年6月和1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—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6月55个市辖区及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5"/>
        <w:gridCol w:w="2539"/>
        <w:gridCol w:w="874"/>
        <w:gridCol w:w="1060"/>
        <w:gridCol w:w="2463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2.15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资阳市雁江区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2.26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2.36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达州市达川区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资阳市雁江区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2.45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3.58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成都市武侯区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3.46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3.37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成都市新津区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3.36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成都高新技术产业开发区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3.32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1－6月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24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</w:p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2.61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2.99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成都市新都区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3.15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3.37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3.41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\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\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\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4.68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4.67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4.63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4.51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8"/>
                <w:szCs w:val="28"/>
                <w:lang w:bidi="ar"/>
              </w:rPr>
              <w:t>德阳经济技术开发区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4.49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15.90%</w:t>
            </w:r>
          </w:p>
        </w:tc>
      </w:tr>
    </w:tbl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overflowPunct w:val="0"/>
        <w:topLinePunct/>
        <w:spacing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2023年6月和1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—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6月128个县级城市环境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空气质量状况及变化情况排名</w:t>
      </w:r>
    </w:p>
    <w:p>
      <w:pPr>
        <w:overflowPunct w:val="0"/>
        <w:topLinePunct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20"/>
        <w:gridCol w:w="2108"/>
        <w:gridCol w:w="1550"/>
        <w:gridCol w:w="933"/>
        <w:gridCol w:w="199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1.06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-26.20%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1.17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1.17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乐至县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马边彝族自治县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威远县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大竹县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-15.80%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56.60%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52.00%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3.34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42.20%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3.26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3.21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色达县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23.70%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3.01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1-6月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-21.70%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1.27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-18.20%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1.32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冕宁县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-14.40%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1.42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-11.40%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1.43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5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-11.20%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1.44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1.48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6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1.51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8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1.55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9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-10.10%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1.56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4.49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4.47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4.28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21.30%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4.24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4.22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18.00%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4.12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4.09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4.06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17.20%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倒10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4.05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北川县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16.10%</w:t>
            </w:r>
          </w:p>
        </w:tc>
      </w:tr>
    </w:tbl>
    <w:p>
      <w:pPr>
        <w:overflowPunct w:val="0"/>
        <w:topLinePunct/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  <w:lang w:bidi="ar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>注：变化率正为同比较差、负为同比较好。</w:t>
      </w:r>
    </w:p>
    <w:p>
      <w:pPr>
        <w:pStyle w:val="2"/>
        <w:overflowPunct w:val="0"/>
        <w:topLinePunct/>
        <w:ind w:firstLine="280"/>
        <w:rPr>
          <w:rFonts w:ascii="Times New Roman" w:hAnsi="Times New Roman" w:cs="Times New Roman"/>
          <w:bCs/>
        </w:rPr>
      </w:pPr>
    </w:p>
    <w:p>
      <w:pPr>
        <w:pStyle w:val="2"/>
        <w:overflowPunct w:val="0"/>
        <w:topLinePunct/>
        <w:ind w:firstLine="280"/>
        <w:rPr>
          <w:rFonts w:ascii="Times New Roman" w:hAnsi="Times New Roman" w:cs="Times New Roman"/>
          <w:bCs/>
        </w:rPr>
      </w:pPr>
    </w:p>
    <w:p>
      <w:pPr>
        <w:widowControl/>
        <w:jc w:val="left"/>
        <w:rPr>
          <w:rFonts w:ascii="Times New Roman" w:hAnsi="Times New Roman" w:eastAsia="仿宋" w:cs="Times New Roman"/>
          <w:bCs/>
          <w:sz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 w:firstLine="56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6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E5MDFkMmQ1YmViYmZmYmJkMTMxNGFlZTcyODk4YzAifQ=="/>
  </w:docVars>
  <w:rsids>
    <w:rsidRoot w:val="9BFD60D6"/>
    <w:rsid w:val="0005374F"/>
    <w:rsid w:val="00071F8B"/>
    <w:rsid w:val="00073FA4"/>
    <w:rsid w:val="000A5B48"/>
    <w:rsid w:val="000B298C"/>
    <w:rsid w:val="00110EB0"/>
    <w:rsid w:val="00127E0A"/>
    <w:rsid w:val="001478ED"/>
    <w:rsid w:val="00160D38"/>
    <w:rsid w:val="0016756D"/>
    <w:rsid w:val="001D1CD1"/>
    <w:rsid w:val="001F7147"/>
    <w:rsid w:val="00206179"/>
    <w:rsid w:val="00255C07"/>
    <w:rsid w:val="002E5D5F"/>
    <w:rsid w:val="002F5578"/>
    <w:rsid w:val="003B2E43"/>
    <w:rsid w:val="00423800"/>
    <w:rsid w:val="0047071A"/>
    <w:rsid w:val="00473EE8"/>
    <w:rsid w:val="004C7503"/>
    <w:rsid w:val="005053CE"/>
    <w:rsid w:val="005222F0"/>
    <w:rsid w:val="005F66B4"/>
    <w:rsid w:val="00676258"/>
    <w:rsid w:val="006B5F23"/>
    <w:rsid w:val="006C444D"/>
    <w:rsid w:val="006C60CE"/>
    <w:rsid w:val="006E1692"/>
    <w:rsid w:val="00792CAB"/>
    <w:rsid w:val="0081627A"/>
    <w:rsid w:val="00840E00"/>
    <w:rsid w:val="00957A8B"/>
    <w:rsid w:val="00972D39"/>
    <w:rsid w:val="0098738F"/>
    <w:rsid w:val="009A3C42"/>
    <w:rsid w:val="009A7168"/>
    <w:rsid w:val="00A13B7B"/>
    <w:rsid w:val="00A14623"/>
    <w:rsid w:val="00A3249B"/>
    <w:rsid w:val="00A35344"/>
    <w:rsid w:val="00A67903"/>
    <w:rsid w:val="00A94312"/>
    <w:rsid w:val="00AC193B"/>
    <w:rsid w:val="00AD4F1B"/>
    <w:rsid w:val="00AD5D6D"/>
    <w:rsid w:val="00B24456"/>
    <w:rsid w:val="00B3729D"/>
    <w:rsid w:val="00B4321F"/>
    <w:rsid w:val="00B43D9A"/>
    <w:rsid w:val="00B4489E"/>
    <w:rsid w:val="00BB0A01"/>
    <w:rsid w:val="00BC5D53"/>
    <w:rsid w:val="00BC6D62"/>
    <w:rsid w:val="00BD037B"/>
    <w:rsid w:val="00BE6626"/>
    <w:rsid w:val="00D374C6"/>
    <w:rsid w:val="00D63B4E"/>
    <w:rsid w:val="00D64693"/>
    <w:rsid w:val="00D8295D"/>
    <w:rsid w:val="00DA6175"/>
    <w:rsid w:val="00DC6EA7"/>
    <w:rsid w:val="00E01D30"/>
    <w:rsid w:val="00EA1FB4"/>
    <w:rsid w:val="00EE7EF4"/>
    <w:rsid w:val="00EF7197"/>
    <w:rsid w:val="00F26144"/>
    <w:rsid w:val="073B50BF"/>
    <w:rsid w:val="176B0860"/>
    <w:rsid w:val="17AEFC92"/>
    <w:rsid w:val="1AFBD401"/>
    <w:rsid w:val="25E5E566"/>
    <w:rsid w:val="2A357E30"/>
    <w:rsid w:val="2FAA873C"/>
    <w:rsid w:val="2FFC1260"/>
    <w:rsid w:val="39DF4485"/>
    <w:rsid w:val="3DA733A1"/>
    <w:rsid w:val="3DBFDD04"/>
    <w:rsid w:val="3F77F5CD"/>
    <w:rsid w:val="4D7E0330"/>
    <w:rsid w:val="54FB22DE"/>
    <w:rsid w:val="5D79F9C3"/>
    <w:rsid w:val="5E270E17"/>
    <w:rsid w:val="5EFFD208"/>
    <w:rsid w:val="5FAF76B4"/>
    <w:rsid w:val="5FCC58B2"/>
    <w:rsid w:val="5FDAFE4D"/>
    <w:rsid w:val="62FFC82C"/>
    <w:rsid w:val="68EF96F9"/>
    <w:rsid w:val="6BFF0943"/>
    <w:rsid w:val="6CFB8EF2"/>
    <w:rsid w:val="73FFE1D1"/>
    <w:rsid w:val="73FFEC05"/>
    <w:rsid w:val="76FBF7C1"/>
    <w:rsid w:val="77D72AC8"/>
    <w:rsid w:val="77EC7F10"/>
    <w:rsid w:val="77F345BD"/>
    <w:rsid w:val="7B3F4114"/>
    <w:rsid w:val="7BF6B1C5"/>
    <w:rsid w:val="7BFFF90F"/>
    <w:rsid w:val="7CD77F4E"/>
    <w:rsid w:val="7D4C145F"/>
    <w:rsid w:val="7D7F70FF"/>
    <w:rsid w:val="7DFF4CE9"/>
    <w:rsid w:val="7F7F1C70"/>
    <w:rsid w:val="7F7FD22C"/>
    <w:rsid w:val="7FBF1ACF"/>
    <w:rsid w:val="7FBF270D"/>
    <w:rsid w:val="7FDEFBA6"/>
    <w:rsid w:val="90DF3041"/>
    <w:rsid w:val="9BFD60D6"/>
    <w:rsid w:val="AE37FEE5"/>
    <w:rsid w:val="AFFD3E65"/>
    <w:rsid w:val="B2BCE435"/>
    <w:rsid w:val="B7FDE16B"/>
    <w:rsid w:val="BBDFA5E7"/>
    <w:rsid w:val="BBED0BEC"/>
    <w:rsid w:val="BC76E40F"/>
    <w:rsid w:val="BF75EB7C"/>
    <w:rsid w:val="BFCF3E0E"/>
    <w:rsid w:val="BFFB7F17"/>
    <w:rsid w:val="D1DE1E0F"/>
    <w:rsid w:val="D5F7815B"/>
    <w:rsid w:val="DADF6F29"/>
    <w:rsid w:val="DCBF399A"/>
    <w:rsid w:val="DCF7F999"/>
    <w:rsid w:val="DEEF7FC1"/>
    <w:rsid w:val="DF7F9F9B"/>
    <w:rsid w:val="DFF796E9"/>
    <w:rsid w:val="EBCFEC7A"/>
    <w:rsid w:val="ECBF6FAF"/>
    <w:rsid w:val="F3BFCA2F"/>
    <w:rsid w:val="F75FDC4A"/>
    <w:rsid w:val="F79EDBF9"/>
    <w:rsid w:val="F7FBF419"/>
    <w:rsid w:val="FA7D29B8"/>
    <w:rsid w:val="FB77BF6B"/>
    <w:rsid w:val="FBC3403D"/>
    <w:rsid w:val="FC7708D1"/>
    <w:rsid w:val="FDBF1946"/>
    <w:rsid w:val="FDDB649A"/>
    <w:rsid w:val="FDF69427"/>
    <w:rsid w:val="FDFE13C0"/>
    <w:rsid w:val="FE770180"/>
    <w:rsid w:val="FE9F1ED7"/>
    <w:rsid w:val="FEEF0891"/>
    <w:rsid w:val="FEEFC80B"/>
    <w:rsid w:val="FEFB4E19"/>
    <w:rsid w:val="FEFB4F9D"/>
    <w:rsid w:val="FF3B0368"/>
    <w:rsid w:val="FF4FABC1"/>
    <w:rsid w:val="FFA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1164</Words>
  <Characters>6636</Characters>
  <Lines>55</Lines>
  <Paragraphs>15</Paragraphs>
  <TotalTime>86</TotalTime>
  <ScaleCrop>false</ScaleCrop>
  <LinksUpToDate>false</LinksUpToDate>
  <CharactersWithSpaces>7785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2022-08-01T08:55:00Z</dcterms:created>
  <dc:creator>淡然</dc:creator>
  <cp:lastModifiedBy>user</cp:lastModifiedBy>
  <cp:lastPrinted>2023-08-18T00:53:00Z</cp:lastPrinted>
  <dcterms:modified xsi:type="dcterms:W3CDTF">2023-08-25T15:37:00Z</dcterms:modified>
  <dc:title>四川省生态环境保护委员会办公室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84780375323C4636B6DF5C84BEF1F3B2_13</vt:lpwstr>
  </property>
</Properties>
</file>